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12B6" w:rsidRPr="005B3845" w:rsidRDefault="005E12B6" w:rsidP="005E12B6">
      <w:pPr>
        <w:pStyle w:val="3GPPHeader"/>
        <w:spacing w:after="0"/>
        <w:rPr>
          <w:rFonts w:cs="Arial"/>
          <w:color w:val="000000"/>
          <w:kern w:val="2"/>
          <w:lang w:val="en-US"/>
        </w:rPr>
      </w:pPr>
      <w:bookmarkStart w:id="0" w:name="OLE_LINK10"/>
      <w:bookmarkStart w:id="1" w:name="OLE_LINK11"/>
      <w:r w:rsidRPr="005B3845">
        <w:rPr>
          <w:rFonts w:cs="Arial"/>
          <w:noProof/>
          <w:lang w:val="en-US"/>
        </w:rPr>
        <w:t>3GPP TSG-RAN WG2 Meeting #</w:t>
      </w:r>
      <w:r>
        <w:rPr>
          <w:rFonts w:cs="Arial"/>
          <w:noProof/>
          <w:lang w:val="en-US"/>
        </w:rPr>
        <w:t>122</w:t>
      </w:r>
      <w:r w:rsidRPr="005B3845">
        <w:rPr>
          <w:rFonts w:cs="Arial"/>
          <w:color w:val="000000"/>
          <w:kern w:val="2"/>
          <w:lang w:val="en-US"/>
        </w:rPr>
        <w:tab/>
        <w:t xml:space="preserve"> </w:t>
      </w:r>
      <w:r w:rsidR="00C168F3" w:rsidRPr="00C168F3">
        <w:rPr>
          <w:rFonts w:cs="Arial"/>
          <w:color w:val="000000"/>
          <w:kern w:val="2"/>
          <w:lang w:val="en-US"/>
        </w:rPr>
        <w:t>R2-2306424</w:t>
      </w:r>
    </w:p>
    <w:bookmarkEnd w:id="0"/>
    <w:bookmarkEnd w:id="1"/>
    <w:p w:rsidR="005E12B6" w:rsidRDefault="005E12B6" w:rsidP="005E12B6">
      <w:pPr>
        <w:pStyle w:val="3GPPHeader"/>
        <w:rPr>
          <w:rFonts w:cs="Arial"/>
          <w:color w:val="000000"/>
          <w:kern w:val="2"/>
          <w:lang w:val="en-US"/>
        </w:rPr>
      </w:pPr>
      <w:r w:rsidRPr="0064271D">
        <w:rPr>
          <w:rFonts w:cs="Arial"/>
          <w:color w:val="000000"/>
          <w:kern w:val="2"/>
          <w:lang w:val="en-US"/>
        </w:rPr>
        <w:t>Incheon, Korea, 22nd - 26th May, 2023</w:t>
      </w:r>
    </w:p>
    <w:p w:rsidR="005E12B6" w:rsidRDefault="005E12B6" w:rsidP="005E12B6">
      <w:pPr>
        <w:pStyle w:val="3GPPHeader"/>
        <w:rPr>
          <w:rFonts w:cs="Arial"/>
          <w:sz w:val="22"/>
          <w:szCs w:val="22"/>
        </w:rPr>
      </w:pPr>
    </w:p>
    <w:p w:rsidR="00C70EB7" w:rsidRPr="004F5E91" w:rsidRDefault="00C70EB7" w:rsidP="00C70EB7">
      <w:pPr>
        <w:tabs>
          <w:tab w:val="left" w:pos="1701"/>
          <w:tab w:val="right" w:pos="9639"/>
        </w:tabs>
        <w:overflowPunct w:val="0"/>
        <w:autoSpaceDE w:val="0"/>
        <w:autoSpaceDN w:val="0"/>
        <w:adjustRightInd w:val="0"/>
        <w:spacing w:after="240" w:line="240" w:lineRule="auto"/>
        <w:jc w:val="both"/>
        <w:textAlignment w:val="baseline"/>
        <w:rPr>
          <w:rFonts w:ascii="Arial" w:hAnsi="Arial" w:cs="Arial"/>
          <w:b/>
          <w:lang w:eastAsia="zh-CN"/>
        </w:rPr>
      </w:pPr>
      <w:r w:rsidRPr="004F5E91">
        <w:rPr>
          <w:rFonts w:ascii="Arial" w:hAnsi="Arial" w:cs="Arial"/>
          <w:b/>
          <w:lang w:eastAsia="zh-CN"/>
        </w:rPr>
        <w:t>Agenda Item:</w:t>
      </w:r>
      <w:r w:rsidRPr="004F5E91">
        <w:rPr>
          <w:rFonts w:ascii="Arial" w:hAnsi="Arial" w:cs="Arial"/>
          <w:b/>
          <w:lang w:eastAsia="zh-CN"/>
        </w:rPr>
        <w:tab/>
      </w:r>
      <w:r w:rsidR="005E12B6">
        <w:rPr>
          <w:rFonts w:ascii="Arial" w:hAnsi="Arial" w:cs="Arial"/>
          <w:b/>
          <w:lang w:eastAsia="zh-CN"/>
        </w:rPr>
        <w:t>7.8.4</w:t>
      </w:r>
    </w:p>
    <w:p w:rsidR="00C70EB7" w:rsidRPr="004F5E91" w:rsidRDefault="00C70EB7" w:rsidP="00C70EB7">
      <w:pPr>
        <w:tabs>
          <w:tab w:val="left" w:pos="1701"/>
          <w:tab w:val="right" w:pos="9639"/>
        </w:tabs>
        <w:overflowPunct w:val="0"/>
        <w:autoSpaceDE w:val="0"/>
        <w:autoSpaceDN w:val="0"/>
        <w:adjustRightInd w:val="0"/>
        <w:spacing w:after="240" w:line="240" w:lineRule="auto"/>
        <w:jc w:val="both"/>
        <w:textAlignment w:val="baseline"/>
        <w:rPr>
          <w:rFonts w:ascii="Arial" w:hAnsi="Arial" w:cs="Arial"/>
          <w:b/>
          <w:lang w:eastAsia="zh-CN"/>
        </w:rPr>
      </w:pPr>
      <w:r w:rsidRPr="004F5E91">
        <w:rPr>
          <w:rFonts w:ascii="Arial" w:hAnsi="Arial" w:cs="Arial"/>
          <w:b/>
          <w:lang w:eastAsia="zh-CN"/>
        </w:rPr>
        <w:t>Source:</w:t>
      </w:r>
      <w:r w:rsidRPr="004F5E91">
        <w:rPr>
          <w:rFonts w:ascii="Arial" w:hAnsi="Arial" w:cs="Arial"/>
          <w:b/>
          <w:lang w:eastAsia="zh-CN"/>
        </w:rPr>
        <w:tab/>
        <w:t>Xiaomi</w:t>
      </w:r>
      <w:r>
        <w:rPr>
          <w:rFonts w:ascii="Arial" w:hAnsi="Arial" w:cs="Arial"/>
          <w:b/>
          <w:lang w:eastAsia="zh-CN"/>
        </w:rPr>
        <w:t xml:space="preserve"> </w:t>
      </w:r>
    </w:p>
    <w:p w:rsidR="00C70EB7" w:rsidRPr="004F5E91" w:rsidRDefault="00C70EB7" w:rsidP="00C70EB7">
      <w:pPr>
        <w:tabs>
          <w:tab w:val="left" w:pos="1701"/>
          <w:tab w:val="right" w:pos="9639"/>
        </w:tabs>
        <w:overflowPunct w:val="0"/>
        <w:autoSpaceDE w:val="0"/>
        <w:autoSpaceDN w:val="0"/>
        <w:adjustRightInd w:val="0"/>
        <w:spacing w:after="240" w:line="240" w:lineRule="auto"/>
        <w:jc w:val="both"/>
        <w:textAlignment w:val="baseline"/>
        <w:rPr>
          <w:rFonts w:ascii="Arial" w:hAnsi="Arial" w:cs="Arial"/>
          <w:b/>
          <w:lang w:eastAsia="zh-CN"/>
        </w:rPr>
      </w:pPr>
      <w:r w:rsidRPr="004F5E91">
        <w:rPr>
          <w:rFonts w:ascii="Arial" w:hAnsi="Arial" w:cs="Arial"/>
          <w:b/>
          <w:lang w:eastAsia="zh-CN"/>
        </w:rPr>
        <w:t>Title:</w:t>
      </w:r>
      <w:r w:rsidRPr="004F5E91">
        <w:rPr>
          <w:rFonts w:ascii="Arial" w:hAnsi="Arial" w:cs="Arial"/>
          <w:b/>
          <w:lang w:eastAsia="zh-CN"/>
        </w:rPr>
        <w:tab/>
      </w:r>
      <w:r w:rsidR="00660848" w:rsidRPr="00660848">
        <w:rPr>
          <w:rFonts w:ascii="Arial" w:hAnsi="Arial" w:cs="Arial"/>
          <w:b/>
          <w:lang w:eastAsia="zh-CN"/>
        </w:rPr>
        <w:t>UAV Subscription and Identification</w:t>
      </w:r>
    </w:p>
    <w:p w:rsidR="00C70EB7" w:rsidRPr="004F5E91" w:rsidRDefault="00C70EB7" w:rsidP="00C70EB7">
      <w:pPr>
        <w:tabs>
          <w:tab w:val="left" w:pos="1701"/>
          <w:tab w:val="right" w:pos="9639"/>
        </w:tabs>
        <w:overflowPunct w:val="0"/>
        <w:autoSpaceDE w:val="0"/>
        <w:autoSpaceDN w:val="0"/>
        <w:adjustRightInd w:val="0"/>
        <w:spacing w:after="240" w:line="240" w:lineRule="auto"/>
        <w:jc w:val="both"/>
        <w:textAlignment w:val="baseline"/>
        <w:rPr>
          <w:rFonts w:ascii="Arial" w:hAnsi="Arial" w:cs="Arial"/>
          <w:b/>
          <w:lang w:eastAsia="zh-CN"/>
        </w:rPr>
      </w:pPr>
      <w:r w:rsidRPr="004F5E91">
        <w:rPr>
          <w:rFonts w:ascii="Arial" w:hAnsi="Arial" w:cs="Arial"/>
          <w:b/>
          <w:lang w:eastAsia="zh-CN"/>
        </w:rPr>
        <w:t>Document for:</w:t>
      </w:r>
      <w:r w:rsidRPr="004F5E91">
        <w:rPr>
          <w:rFonts w:ascii="Arial" w:hAnsi="Arial" w:cs="Arial"/>
          <w:b/>
          <w:lang w:eastAsia="zh-CN"/>
        </w:rPr>
        <w:tab/>
        <w:t>Discussion</w:t>
      </w:r>
      <w:r>
        <w:rPr>
          <w:rFonts w:ascii="Arial" w:hAnsi="Arial" w:cs="Arial"/>
          <w:b/>
          <w:lang w:eastAsia="zh-CN"/>
        </w:rPr>
        <w:t xml:space="preserve"> &amp; Decision</w:t>
      </w:r>
    </w:p>
    <w:p w:rsidR="00C70EB7" w:rsidRPr="004F5E91" w:rsidRDefault="00C70EB7" w:rsidP="00C70EB7">
      <w:pPr>
        <w:overflowPunct w:val="0"/>
        <w:autoSpaceDE w:val="0"/>
        <w:autoSpaceDN w:val="0"/>
        <w:adjustRightInd w:val="0"/>
        <w:spacing w:after="120" w:line="240" w:lineRule="auto"/>
        <w:jc w:val="both"/>
        <w:textAlignment w:val="baseline"/>
        <w:rPr>
          <w:rFonts w:ascii="Arial" w:hAnsi="Arial" w:cs="Arial"/>
          <w:sz w:val="20"/>
          <w:szCs w:val="20"/>
          <w:lang w:eastAsia="zh-CN"/>
        </w:rPr>
      </w:pPr>
    </w:p>
    <w:p w:rsidR="00C70EB7" w:rsidRPr="004F5E91" w:rsidRDefault="00C70EB7" w:rsidP="00C70EB7">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hAnsi="Arial" w:cs="Arial"/>
          <w:sz w:val="36"/>
          <w:szCs w:val="36"/>
          <w:lang w:eastAsia="zh-CN"/>
        </w:rPr>
      </w:pPr>
      <w:bookmarkStart w:id="2" w:name="_Ref488331639"/>
      <w:r>
        <w:rPr>
          <w:rFonts w:ascii="Arial" w:hAnsi="Arial" w:cs="Arial"/>
          <w:sz w:val="36"/>
          <w:szCs w:val="36"/>
          <w:lang w:eastAsia="zh-CN"/>
        </w:rPr>
        <w:t xml:space="preserve">1. </w:t>
      </w:r>
      <w:r w:rsidRPr="004F5E91">
        <w:rPr>
          <w:rFonts w:ascii="Arial" w:hAnsi="Arial" w:cs="Arial"/>
          <w:sz w:val="36"/>
          <w:szCs w:val="36"/>
          <w:lang w:eastAsia="zh-CN"/>
        </w:rPr>
        <w:t>Introduction</w:t>
      </w:r>
      <w:bookmarkEnd w:id="2"/>
    </w:p>
    <w:p w:rsidR="00A9771B" w:rsidRDefault="00C70EB7" w:rsidP="00C70EB7">
      <w:r>
        <w:t>As a follow on to the support of UAV in LTE in REL15 [1] RAN approved for REL18 a new WID</w:t>
      </w:r>
      <w:r w:rsidR="005E12B6">
        <w:t xml:space="preserve"> [2]</w:t>
      </w:r>
      <w:r>
        <w:t xml:space="preserve"> to support the introduction</w:t>
      </w:r>
      <w:r w:rsidR="005E12B6">
        <w:t xml:space="preserve"> NR </w:t>
      </w:r>
      <w:r>
        <w:t xml:space="preserve">UAV. </w:t>
      </w:r>
      <w:r w:rsidR="005E12B6">
        <w:t>One</w:t>
      </w:r>
      <w:r>
        <w:t xml:space="preserve"> objective relate</w:t>
      </w:r>
      <w:r w:rsidR="005E12B6">
        <w:t>s</w:t>
      </w:r>
      <w:r>
        <w:t xml:space="preserve"> to </w:t>
      </w:r>
      <w:r w:rsidR="005E12B6">
        <w:t xml:space="preserve">UAV Authorisation and Authentication for a UAV with an aerial UE subscription. </w:t>
      </w:r>
      <w:r>
        <w:t xml:space="preserve">UAV Identification and the </w:t>
      </w:r>
      <w:r w:rsidR="0081329F">
        <w:t>UAV Identification</w:t>
      </w:r>
      <w:r w:rsidR="0081329F" w:rsidRPr="0081329F">
        <w:t xml:space="preserve"> </w:t>
      </w:r>
      <w:r w:rsidR="0081329F">
        <w:t>Broadcast</w:t>
      </w:r>
      <w:r>
        <w:t>.</w:t>
      </w:r>
    </w:p>
    <w:p w:rsidR="005E12B6" w:rsidRDefault="005E12B6" w:rsidP="005E12B6">
      <w:pPr>
        <w:pBdr>
          <w:top w:val="single" w:sz="4" w:space="1" w:color="auto"/>
          <w:left w:val="single" w:sz="4" w:space="4" w:color="auto"/>
          <w:bottom w:val="single" w:sz="4" w:space="1" w:color="auto"/>
          <w:right w:val="single" w:sz="4" w:space="4" w:color="auto"/>
        </w:pBdr>
        <w:ind w:left="284" w:right="237"/>
      </w:pPr>
      <w:r>
        <w:t>RP-230782-[2]</w:t>
      </w:r>
    </w:p>
    <w:p w:rsidR="005E12B6" w:rsidRPr="002A72A9" w:rsidRDefault="005E12B6" w:rsidP="005E12B6">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ind w:left="284" w:right="237"/>
        <w:textAlignment w:val="baseline"/>
        <w:rPr>
          <w:rFonts w:ascii="Times New Roman" w:eastAsia="Times New Roman" w:hAnsi="Times New Roman" w:cs="Times New Roman"/>
          <w:iCs/>
          <w:sz w:val="20"/>
          <w:szCs w:val="20"/>
          <w:lang w:val="en-US" w:eastAsia="en-GB"/>
        </w:rPr>
      </w:pPr>
      <w:r w:rsidRPr="002A72A9">
        <w:rPr>
          <w:rFonts w:ascii="Times New Roman" w:eastAsia="Times New Roman" w:hAnsi="Times New Roman" w:cs="Times New Roman"/>
          <w:iCs/>
          <w:sz w:val="20"/>
          <w:szCs w:val="20"/>
          <w:lang w:val="en-US" w:eastAsia="en-GB"/>
        </w:rPr>
        <w:t xml:space="preserve">2. </w:t>
      </w:r>
      <w:bookmarkStart w:id="3" w:name="_Hlk130294153"/>
      <w:r w:rsidRPr="002A72A9">
        <w:rPr>
          <w:rFonts w:ascii="Times New Roman" w:eastAsia="Times New Roman" w:hAnsi="Times New Roman" w:cs="Times New Roman"/>
          <w:iCs/>
          <w:sz w:val="20"/>
          <w:szCs w:val="20"/>
          <w:lang w:val="en-US" w:eastAsia="en-GB"/>
        </w:rPr>
        <w:t>Specify the signaling to support subscription-based aerial-UE identification [RAN3/SA2 interaction/RAN2]</w:t>
      </w:r>
      <w:bookmarkEnd w:id="3"/>
    </w:p>
    <w:p w:rsidR="005E12B6" w:rsidRPr="002A72A9" w:rsidRDefault="005E12B6" w:rsidP="005E12B6">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ind w:left="284" w:right="237"/>
        <w:textAlignment w:val="baseline"/>
        <w:rPr>
          <w:rFonts w:ascii="Times New Roman" w:eastAsia="Times New Roman" w:hAnsi="Times New Roman" w:cs="Times New Roman"/>
          <w:iCs/>
          <w:sz w:val="20"/>
          <w:szCs w:val="20"/>
          <w:lang w:val="en-US" w:eastAsia="en-GB"/>
        </w:rPr>
      </w:pPr>
      <w:r w:rsidRPr="002A72A9">
        <w:rPr>
          <w:rFonts w:ascii="Times New Roman" w:eastAsia="Times New Roman" w:hAnsi="Times New Roman" w:cs="Times New Roman"/>
          <w:iCs/>
          <w:sz w:val="20"/>
          <w:szCs w:val="20"/>
          <w:lang w:val="en-US" w:eastAsia="en-GB"/>
        </w:rPr>
        <w:t>Note: Work done in LTE is a starting point for this objective. NR-specific enhancements can be considered, if needed, while overall the LTE and NR solutions should be harmonized as much as possible.</w:t>
      </w:r>
    </w:p>
    <w:p w:rsidR="005F0F9E" w:rsidRDefault="005E12B6" w:rsidP="00C70EB7">
      <w:r>
        <w:t>Considering some progress in</w:t>
      </w:r>
      <w:r w:rsidR="00686481">
        <w:t xml:space="preserve"> </w:t>
      </w:r>
      <w:r w:rsidR="00122433">
        <w:t xml:space="preserve">RAN3 and </w:t>
      </w:r>
      <w:r w:rsidR="00686481">
        <w:t xml:space="preserve">SA2, </w:t>
      </w:r>
      <w:r>
        <w:t>and using the LTE solution from REL15 as a starting point</w:t>
      </w:r>
      <w:r w:rsidR="005F0F9E">
        <w:t xml:space="preserve"> we address </w:t>
      </w:r>
      <w:r>
        <w:t>how to make</w:t>
      </w:r>
      <w:r w:rsidR="00686481">
        <w:t xml:space="preserve"> </w:t>
      </w:r>
      <w:r w:rsidR="005F0F9E">
        <w:t>progress</w:t>
      </w:r>
      <w:r w:rsidR="00686481">
        <w:t xml:space="preserve"> on</w:t>
      </w:r>
      <w:r w:rsidR="005F0F9E">
        <w:t xml:space="preserve"> </w:t>
      </w:r>
      <w:r>
        <w:t>this function in RAN2</w:t>
      </w:r>
      <w:r w:rsidR="005F0F9E">
        <w:t>.</w:t>
      </w:r>
    </w:p>
    <w:p w:rsidR="00C70EB7" w:rsidRDefault="00C70EB7" w:rsidP="00C70EB7">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hAnsi="Arial" w:cs="Arial"/>
          <w:sz w:val="36"/>
          <w:szCs w:val="36"/>
          <w:lang w:eastAsia="zh-CN"/>
        </w:rPr>
      </w:pPr>
      <w:r>
        <w:rPr>
          <w:rFonts w:ascii="Arial" w:hAnsi="Arial" w:cs="Arial"/>
          <w:sz w:val="36"/>
          <w:szCs w:val="36"/>
          <w:lang w:eastAsia="zh-CN"/>
        </w:rPr>
        <w:t>2. Discuss</w:t>
      </w:r>
      <w:r w:rsidRPr="004F5E91">
        <w:rPr>
          <w:rFonts w:ascii="Arial" w:hAnsi="Arial" w:cs="Arial"/>
          <w:sz w:val="36"/>
          <w:szCs w:val="36"/>
          <w:lang w:eastAsia="zh-CN"/>
        </w:rPr>
        <w:t>ion</w:t>
      </w:r>
    </w:p>
    <w:p w:rsidR="00E1690C" w:rsidRDefault="00E1690C" w:rsidP="00C70EB7">
      <w:r>
        <w:t xml:space="preserve">Starting with the agreement to use the LTE work as a starting point, and try to ensure harmonisation between LTE and NR we first should establish this harmonised baseline. The LTE stage 2 TS36.300 captured the introduction of </w:t>
      </w:r>
      <w:r w:rsidR="00956958">
        <w:t xml:space="preserve">LTE aerial UE </w:t>
      </w:r>
      <w:r>
        <w:t>as follows.</w:t>
      </w:r>
    </w:p>
    <w:p w:rsidR="00354563" w:rsidRPr="00354563" w:rsidRDefault="00354563" w:rsidP="00354563">
      <w:pPr>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spacing w:before="120" w:after="180" w:line="240" w:lineRule="auto"/>
        <w:ind w:left="142" w:right="237"/>
        <w:textAlignment w:val="baseline"/>
        <w:outlineLvl w:val="2"/>
        <w:rPr>
          <w:rFonts w:ascii="Arial" w:eastAsia="Times New Roman" w:hAnsi="Arial" w:cs="Times New Roman"/>
          <w:sz w:val="28"/>
          <w:szCs w:val="20"/>
          <w:lang w:eastAsia="ja-JP"/>
        </w:rPr>
      </w:pPr>
      <w:bookmarkStart w:id="4" w:name="_Toc20403382"/>
      <w:bookmarkStart w:id="5" w:name="_Toc29372888"/>
      <w:bookmarkStart w:id="6" w:name="_Toc37760852"/>
      <w:bookmarkStart w:id="7" w:name="_Toc46499092"/>
      <w:bookmarkStart w:id="8" w:name="_Toc52491405"/>
      <w:bookmarkStart w:id="9" w:name="_Toc131026736"/>
      <w:r w:rsidRPr="00354563">
        <w:rPr>
          <w:rFonts w:ascii="Arial" w:eastAsia="Times New Roman" w:hAnsi="Arial" w:cs="Times New Roman"/>
          <w:sz w:val="28"/>
          <w:szCs w:val="20"/>
          <w:lang w:eastAsia="ja-JP"/>
        </w:rPr>
        <w:t>23.17.2</w:t>
      </w:r>
      <w:r w:rsidRPr="00354563">
        <w:rPr>
          <w:rFonts w:ascii="Arial" w:eastAsia="Times New Roman" w:hAnsi="Arial" w:cs="Times New Roman"/>
          <w:sz w:val="28"/>
          <w:szCs w:val="20"/>
          <w:lang w:eastAsia="ja-JP"/>
        </w:rPr>
        <w:tab/>
        <w:t>Subscription based identification of Aerial UE function</w:t>
      </w:r>
      <w:bookmarkEnd w:id="4"/>
      <w:bookmarkEnd w:id="5"/>
      <w:bookmarkEnd w:id="6"/>
      <w:bookmarkEnd w:id="7"/>
      <w:bookmarkEnd w:id="8"/>
      <w:bookmarkEnd w:id="9"/>
    </w:p>
    <w:p w:rsidR="00354563" w:rsidRPr="00354563" w:rsidRDefault="00354563" w:rsidP="00354563">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ind w:left="142" w:right="237"/>
        <w:jc w:val="both"/>
        <w:textAlignment w:val="baseline"/>
        <w:rPr>
          <w:rFonts w:ascii="Times New Roman" w:eastAsia="Times New Roman" w:hAnsi="Times New Roman" w:cs="Times New Roman"/>
          <w:sz w:val="20"/>
          <w:szCs w:val="20"/>
          <w:lang w:eastAsia="ja-JP"/>
        </w:rPr>
      </w:pPr>
      <w:r w:rsidRPr="00354563">
        <w:rPr>
          <w:rFonts w:ascii="Times New Roman" w:eastAsia="Times New Roman" w:hAnsi="Times New Roman" w:cs="Times New Roman"/>
          <w:sz w:val="20"/>
          <w:szCs w:val="20"/>
          <w:lang w:eastAsia="ja-JP"/>
        </w:rPr>
        <w:t>Support of Aerial UE function is stored in the user's subscription information in HSS. HSS transfers this information to the MME during Attach, Service Request and Tracking Area Update procedures.</w:t>
      </w:r>
    </w:p>
    <w:p w:rsidR="00354563" w:rsidRPr="00354563" w:rsidRDefault="00354563" w:rsidP="00354563">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ind w:left="142" w:right="237"/>
        <w:jc w:val="both"/>
        <w:textAlignment w:val="baseline"/>
        <w:rPr>
          <w:rFonts w:ascii="Times New Roman" w:eastAsia="Times New Roman" w:hAnsi="Times New Roman" w:cs="Times New Roman"/>
          <w:sz w:val="20"/>
          <w:szCs w:val="20"/>
          <w:lang w:eastAsia="ja-JP"/>
        </w:rPr>
      </w:pPr>
      <w:r w:rsidRPr="00354563">
        <w:rPr>
          <w:rFonts w:ascii="Times New Roman" w:eastAsia="Times New Roman" w:hAnsi="Times New Roman" w:cs="Times New Roman"/>
          <w:sz w:val="20"/>
          <w:szCs w:val="20"/>
          <w:lang w:eastAsia="ja-JP"/>
        </w:rPr>
        <w:t xml:space="preserve">The subscription information can be provided from the MME to the </w:t>
      </w:r>
      <w:proofErr w:type="spellStart"/>
      <w:r w:rsidRPr="00354563">
        <w:rPr>
          <w:rFonts w:ascii="Times New Roman" w:eastAsia="Times New Roman" w:hAnsi="Times New Roman" w:cs="Times New Roman"/>
          <w:sz w:val="20"/>
          <w:szCs w:val="20"/>
          <w:lang w:eastAsia="ja-JP"/>
        </w:rPr>
        <w:t>eNB</w:t>
      </w:r>
      <w:proofErr w:type="spellEnd"/>
      <w:r w:rsidRPr="00354563">
        <w:rPr>
          <w:rFonts w:ascii="Times New Roman" w:eastAsia="Times New Roman" w:hAnsi="Times New Roman" w:cs="Times New Roman"/>
          <w:sz w:val="20"/>
          <w:szCs w:val="20"/>
          <w:lang w:eastAsia="ja-JP"/>
        </w:rPr>
        <w:t xml:space="preserve"> via the S1-AP Initial Context Setup Request during Attach, Tracking Area Update and Service Request procedures. The subscription information can also be updated via the S1-AP UE Context Modification Request message. In addition, for X2-based handover, the source </w:t>
      </w:r>
      <w:proofErr w:type="spellStart"/>
      <w:r w:rsidRPr="00354563">
        <w:rPr>
          <w:rFonts w:ascii="Times New Roman" w:eastAsia="Times New Roman" w:hAnsi="Times New Roman" w:cs="Times New Roman"/>
          <w:sz w:val="20"/>
          <w:szCs w:val="20"/>
          <w:lang w:eastAsia="ja-JP"/>
        </w:rPr>
        <w:t>eNodeB</w:t>
      </w:r>
      <w:proofErr w:type="spellEnd"/>
      <w:r w:rsidRPr="00354563">
        <w:rPr>
          <w:rFonts w:ascii="Times New Roman" w:eastAsia="Times New Roman" w:hAnsi="Times New Roman" w:cs="Times New Roman"/>
          <w:sz w:val="20"/>
          <w:szCs w:val="20"/>
          <w:lang w:eastAsia="ja-JP"/>
        </w:rPr>
        <w:t xml:space="preserve"> can include the subscription information in the X2-AP Handover Request message to the target </w:t>
      </w:r>
      <w:proofErr w:type="spellStart"/>
      <w:r w:rsidRPr="00354563">
        <w:rPr>
          <w:rFonts w:ascii="Times New Roman" w:eastAsia="Times New Roman" w:hAnsi="Times New Roman" w:cs="Times New Roman"/>
          <w:sz w:val="20"/>
          <w:szCs w:val="20"/>
          <w:lang w:eastAsia="ja-JP"/>
        </w:rPr>
        <w:t>eNodeB</w:t>
      </w:r>
      <w:proofErr w:type="spellEnd"/>
      <w:r w:rsidRPr="00354563">
        <w:rPr>
          <w:rFonts w:ascii="Times New Roman" w:eastAsia="Times New Roman" w:hAnsi="Times New Roman" w:cs="Times New Roman"/>
          <w:sz w:val="20"/>
          <w:szCs w:val="20"/>
          <w:lang w:eastAsia="ja-JP"/>
        </w:rPr>
        <w:t>.</w:t>
      </w:r>
    </w:p>
    <w:p w:rsidR="00354563" w:rsidRPr="00354563" w:rsidRDefault="00354563" w:rsidP="00354563">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ind w:left="142" w:right="237"/>
        <w:jc w:val="both"/>
        <w:textAlignment w:val="baseline"/>
        <w:rPr>
          <w:rFonts w:ascii="Times New Roman" w:eastAsia="Times New Roman" w:hAnsi="Times New Roman" w:cs="Times New Roman"/>
          <w:sz w:val="20"/>
          <w:szCs w:val="20"/>
          <w:lang w:eastAsia="ja-JP"/>
        </w:rPr>
      </w:pPr>
      <w:r w:rsidRPr="00354563">
        <w:rPr>
          <w:rFonts w:ascii="Times New Roman" w:eastAsia="Times New Roman" w:hAnsi="Times New Roman" w:cs="Times New Roman"/>
          <w:sz w:val="20"/>
          <w:szCs w:val="20"/>
          <w:lang w:eastAsia="ja-JP"/>
        </w:rPr>
        <w:t xml:space="preserve">For the intra and inter MME S1 based handover, the MME provides the subscription information to the target </w:t>
      </w:r>
      <w:proofErr w:type="spellStart"/>
      <w:r w:rsidRPr="00354563">
        <w:rPr>
          <w:rFonts w:ascii="Times New Roman" w:eastAsia="Times New Roman" w:hAnsi="Times New Roman" w:cs="Times New Roman"/>
          <w:sz w:val="20"/>
          <w:szCs w:val="20"/>
          <w:lang w:eastAsia="ja-JP"/>
        </w:rPr>
        <w:t>eNB</w:t>
      </w:r>
      <w:proofErr w:type="spellEnd"/>
      <w:r w:rsidRPr="00354563">
        <w:rPr>
          <w:rFonts w:ascii="Times New Roman" w:eastAsia="Times New Roman" w:hAnsi="Times New Roman" w:cs="Times New Roman"/>
          <w:sz w:val="20"/>
          <w:szCs w:val="20"/>
          <w:lang w:eastAsia="ja-JP"/>
        </w:rPr>
        <w:t xml:space="preserve"> after the handover procedure.</w:t>
      </w:r>
    </w:p>
    <w:p w:rsidR="00E1690C" w:rsidRDefault="00E1690C" w:rsidP="00354563">
      <w:pPr>
        <w:pBdr>
          <w:top w:val="single" w:sz="4" w:space="1" w:color="auto"/>
          <w:left w:val="single" w:sz="4" w:space="4" w:color="auto"/>
          <w:bottom w:val="single" w:sz="4" w:space="1" w:color="auto"/>
          <w:right w:val="single" w:sz="4" w:space="4" w:color="auto"/>
        </w:pBdr>
        <w:ind w:left="142" w:right="237"/>
      </w:pPr>
    </w:p>
    <w:p w:rsidR="00354563" w:rsidRDefault="00956958" w:rsidP="00C70EB7">
      <w:r>
        <w:t>T</w:t>
      </w:r>
      <w:r w:rsidR="00354563">
        <w:t xml:space="preserve">he work for this </w:t>
      </w:r>
      <w:r>
        <w:t xml:space="preserve">objective </w:t>
      </w:r>
      <w:r w:rsidR="00354563">
        <w:t xml:space="preserve">is split between SA2/RAN3 and RAN2. And from the above text it is clear that most of the functional </w:t>
      </w:r>
      <w:r w:rsidR="00D10711">
        <w:t>definition</w:t>
      </w:r>
      <w:r w:rsidR="00354563">
        <w:t xml:space="preserve"> and message definitions originate from SA2 and RAN3. So we </w:t>
      </w:r>
      <w:r w:rsidR="00CC45A8">
        <w:t xml:space="preserve">initially thought it would be okay to </w:t>
      </w:r>
      <w:r w:rsidR="00354563">
        <w:t>support the approach indicated by other companies to limit RAN2 activity to capturing a similar Stage 2 proposal for NR UAV introduction.</w:t>
      </w:r>
    </w:p>
    <w:p w:rsidR="00E1690C" w:rsidRDefault="00354563" w:rsidP="00C70EB7">
      <w:r>
        <w:lastRenderedPageBreak/>
        <w:t>With this in mind</w:t>
      </w:r>
      <w:r w:rsidR="00CC45A8">
        <w:t xml:space="preserve"> and</w:t>
      </w:r>
      <w:r>
        <w:t xml:space="preserve"> examining the above text in a first instant clear</w:t>
      </w:r>
      <w:r w:rsidR="00956958">
        <w:t>ly there are changes</w:t>
      </w:r>
      <w:r>
        <w:t xml:space="preserve"> due to architectural enhancements in 5GS </w:t>
      </w:r>
      <w:r w:rsidR="00956958">
        <w:t>due to new functional</w:t>
      </w:r>
      <w:r>
        <w:t xml:space="preserve"> entities and interface</w:t>
      </w:r>
      <w:r w:rsidR="00956958">
        <w:t>s</w:t>
      </w:r>
      <w:r>
        <w:t xml:space="preserve"> have changed. E.g. MME -&gt; AMF, </w:t>
      </w:r>
      <w:proofErr w:type="spellStart"/>
      <w:r>
        <w:t>eNB</w:t>
      </w:r>
      <w:proofErr w:type="spellEnd"/>
      <w:r>
        <w:t xml:space="preserve"> -&gt; </w:t>
      </w:r>
      <w:proofErr w:type="spellStart"/>
      <w:r>
        <w:t>gNB</w:t>
      </w:r>
      <w:proofErr w:type="spellEnd"/>
      <w:r>
        <w:t xml:space="preserve">, S1-AP -&gt; NGAP and X2-AP -&gt; </w:t>
      </w:r>
      <w:proofErr w:type="spellStart"/>
      <w:r w:rsidR="00884B37">
        <w:t>Xn</w:t>
      </w:r>
      <w:proofErr w:type="spellEnd"/>
      <w:r>
        <w:t>-AP</w:t>
      </w:r>
      <w:r w:rsidR="007D6634">
        <w:t>, HSS -&gt; UDM</w:t>
      </w:r>
      <w:r>
        <w:t>.</w:t>
      </w:r>
    </w:p>
    <w:p w:rsidR="009F12FE" w:rsidRDefault="00CC45A8" w:rsidP="00C70EB7">
      <w:r>
        <w:t xml:space="preserve">But then we realised RAN3 already made good progress and </w:t>
      </w:r>
      <w:r w:rsidR="00F52682">
        <w:t xml:space="preserve">already </w:t>
      </w:r>
      <w:r>
        <w:t>have a stage 2 CR R3</w:t>
      </w:r>
      <w:r w:rsidR="00F52682">
        <w:t>-</w:t>
      </w:r>
      <w:r>
        <w:t>226833</w:t>
      </w:r>
      <w:r w:rsidR="00F52682">
        <w:t xml:space="preserve"> [3] </w:t>
      </w:r>
      <w:r>
        <w:t xml:space="preserve">already </w:t>
      </w:r>
      <w:r w:rsidR="00956958">
        <w:t>adopted</w:t>
      </w:r>
      <w:r>
        <w:t>.</w:t>
      </w:r>
    </w:p>
    <w:p w:rsidR="00CC45A8" w:rsidRPr="00CC45A8" w:rsidRDefault="00CC45A8" w:rsidP="00CC45A8">
      <w:pPr>
        <w:keepNext/>
        <w:keepLines/>
        <w:pBdr>
          <w:top w:val="single" w:sz="4" w:space="1" w:color="auto"/>
          <w:left w:val="single" w:sz="4" w:space="4" w:color="auto"/>
          <w:bottom w:val="single" w:sz="4" w:space="1" w:color="auto"/>
          <w:right w:val="single" w:sz="4" w:space="4" w:color="auto"/>
        </w:pBdr>
        <w:spacing w:before="180" w:after="180" w:line="240" w:lineRule="auto"/>
        <w:ind w:left="1134" w:hanging="1134"/>
        <w:outlineLvl w:val="1"/>
        <w:rPr>
          <w:rFonts w:ascii="Times New Roman" w:eastAsia="Times New Roman" w:hAnsi="Times New Roman" w:cs="Times New Roman"/>
          <w:sz w:val="32"/>
          <w:szCs w:val="20"/>
          <w:lang w:eastAsia="ja-JP"/>
        </w:rPr>
      </w:pPr>
      <w:r w:rsidRPr="00CC45A8">
        <w:rPr>
          <w:rFonts w:ascii="Times New Roman" w:eastAsia="Times New Roman" w:hAnsi="Times New Roman" w:cs="Times New Roman"/>
          <w:sz w:val="32"/>
          <w:szCs w:val="20"/>
          <w:lang w:eastAsia="ja-JP"/>
        </w:rPr>
        <w:t>X.x2</w:t>
      </w:r>
      <w:r w:rsidRPr="00CC45A8">
        <w:rPr>
          <w:rFonts w:ascii="Times New Roman" w:eastAsia="Times New Roman" w:hAnsi="Times New Roman" w:cs="Times New Roman"/>
          <w:sz w:val="32"/>
          <w:szCs w:val="20"/>
          <w:lang w:eastAsia="ja-JP"/>
        </w:rPr>
        <w:tab/>
        <w:t>Subscription based identification of Aerial UE function</w:t>
      </w:r>
    </w:p>
    <w:p w:rsidR="00CC45A8" w:rsidRPr="00CC45A8" w:rsidRDefault="00CC45A8" w:rsidP="00CC45A8">
      <w:pPr>
        <w:pBdr>
          <w:top w:val="single" w:sz="4" w:space="1" w:color="auto"/>
          <w:left w:val="single" w:sz="4" w:space="4" w:color="auto"/>
          <w:bottom w:val="single" w:sz="4" w:space="1" w:color="auto"/>
          <w:right w:val="single" w:sz="4" w:space="4" w:color="auto"/>
        </w:pBdr>
        <w:spacing w:after="180" w:line="240" w:lineRule="auto"/>
        <w:jc w:val="both"/>
        <w:rPr>
          <w:rFonts w:ascii="Times New Roman" w:eastAsia="Times New Roman" w:hAnsi="Times New Roman" w:cs="Times New Roman"/>
          <w:sz w:val="20"/>
          <w:szCs w:val="20"/>
          <w:lang w:eastAsia="ja-JP"/>
        </w:rPr>
      </w:pPr>
      <w:r w:rsidRPr="00CC45A8">
        <w:rPr>
          <w:rFonts w:ascii="Times New Roman" w:eastAsia="Times New Roman" w:hAnsi="Times New Roman" w:cs="Times New Roman"/>
          <w:sz w:val="20"/>
          <w:szCs w:val="20"/>
          <w:lang w:eastAsia="ja-JP"/>
        </w:rPr>
        <w:t>Support of Aerial UE function is stored in the user's subscription information in UDM. UDM transfers this information to the AMF during Attach, Service Request and Tracking Area Update procedures.</w:t>
      </w:r>
    </w:p>
    <w:p w:rsidR="00CC45A8" w:rsidRPr="00CC45A8" w:rsidRDefault="00CC45A8" w:rsidP="00CC45A8">
      <w:pPr>
        <w:pBdr>
          <w:top w:val="single" w:sz="4" w:space="1" w:color="auto"/>
          <w:left w:val="single" w:sz="4" w:space="4" w:color="auto"/>
          <w:bottom w:val="single" w:sz="4" w:space="1" w:color="auto"/>
          <w:right w:val="single" w:sz="4" w:space="4" w:color="auto"/>
        </w:pBdr>
        <w:spacing w:after="180" w:line="240" w:lineRule="auto"/>
        <w:jc w:val="both"/>
        <w:rPr>
          <w:rFonts w:ascii="Times New Roman" w:eastAsia="Times New Roman" w:hAnsi="Times New Roman" w:cs="Times New Roman"/>
          <w:sz w:val="20"/>
          <w:szCs w:val="20"/>
          <w:lang w:eastAsia="ja-JP"/>
        </w:rPr>
      </w:pPr>
      <w:r w:rsidRPr="00CC45A8">
        <w:rPr>
          <w:rFonts w:ascii="Times New Roman" w:eastAsia="Times New Roman" w:hAnsi="Times New Roman" w:cs="Times New Roman"/>
          <w:sz w:val="20"/>
          <w:szCs w:val="20"/>
          <w:lang w:eastAsia="ja-JP"/>
        </w:rPr>
        <w:t>The Aerial UE</w:t>
      </w:r>
      <w:r w:rsidRPr="00CC45A8">
        <w:rPr>
          <w:rFonts w:ascii="Times New Roman" w:eastAsia="Batang" w:hAnsi="Times New Roman" w:cs="Times New Roman"/>
          <w:i/>
          <w:iCs/>
          <w:sz w:val="20"/>
          <w:szCs w:val="20"/>
        </w:rPr>
        <w:t xml:space="preserve"> </w:t>
      </w:r>
      <w:r w:rsidRPr="00CC45A8">
        <w:rPr>
          <w:rFonts w:ascii="Times New Roman" w:eastAsia="Times New Roman" w:hAnsi="Times New Roman" w:cs="Times New Roman"/>
          <w:sz w:val="20"/>
          <w:szCs w:val="20"/>
          <w:lang w:eastAsia="ja-JP"/>
        </w:rPr>
        <w:t>subscription information can be provided from the AMF to the NG-RAN node via the NGAP INITIAL CONTEXT SETUP REQUEST message during the Attach, Tracking Area Update and Service Request procedures. The subscription information can also be updated via the NGAP UE Context Modification procedure</w:t>
      </w:r>
      <w:r w:rsidRPr="00CC45A8">
        <w:rPr>
          <w:rFonts w:ascii="Times New Roman" w:eastAsia="MS Mincho" w:hAnsi="Times New Roman" w:cs="Times New Roman" w:hint="eastAsia"/>
          <w:sz w:val="20"/>
          <w:szCs w:val="20"/>
          <w:lang w:eastAsia="zh-CN"/>
        </w:rPr>
        <w:t xml:space="preserve"> and NGAP Path Switch </w:t>
      </w:r>
      <w:r w:rsidRPr="00CC45A8">
        <w:rPr>
          <w:rFonts w:ascii="Times New Roman" w:eastAsia="MS Mincho" w:hAnsi="Times New Roman" w:cs="Times New Roman"/>
          <w:sz w:val="20"/>
          <w:szCs w:val="20"/>
          <w:lang w:eastAsia="zh-CN"/>
        </w:rPr>
        <w:t>Acknowledge</w:t>
      </w:r>
      <w:r w:rsidRPr="00CC45A8">
        <w:rPr>
          <w:rFonts w:ascii="Times New Roman" w:eastAsia="MS Mincho" w:hAnsi="Times New Roman" w:cs="Times New Roman" w:hint="eastAsia"/>
          <w:sz w:val="20"/>
          <w:szCs w:val="20"/>
          <w:lang w:eastAsia="zh-CN"/>
        </w:rPr>
        <w:t xml:space="preserve"> procedure</w:t>
      </w:r>
      <w:r w:rsidRPr="00CC45A8">
        <w:rPr>
          <w:rFonts w:ascii="Times New Roman" w:eastAsia="Times New Roman" w:hAnsi="Times New Roman" w:cs="Times New Roman"/>
          <w:sz w:val="20"/>
          <w:szCs w:val="20"/>
          <w:lang w:eastAsia="ja-JP"/>
        </w:rPr>
        <w:t xml:space="preserve">. In addition, for </w:t>
      </w:r>
      <w:proofErr w:type="spellStart"/>
      <w:r w:rsidRPr="00CC45A8">
        <w:rPr>
          <w:rFonts w:ascii="Times New Roman" w:eastAsia="Times New Roman" w:hAnsi="Times New Roman" w:cs="Times New Roman"/>
          <w:sz w:val="20"/>
          <w:szCs w:val="20"/>
          <w:lang w:eastAsia="ja-JP"/>
        </w:rPr>
        <w:t>Xn</w:t>
      </w:r>
      <w:proofErr w:type="spellEnd"/>
      <w:r w:rsidRPr="00CC45A8">
        <w:rPr>
          <w:rFonts w:ascii="Times New Roman" w:eastAsia="Times New Roman" w:hAnsi="Times New Roman" w:cs="Times New Roman"/>
          <w:sz w:val="20"/>
          <w:szCs w:val="20"/>
          <w:lang w:eastAsia="ja-JP"/>
        </w:rPr>
        <w:t xml:space="preserve">-based handover, the source NG-RAN node can include the </w:t>
      </w:r>
      <w:r w:rsidRPr="00CC45A8">
        <w:rPr>
          <w:rFonts w:ascii="Times New Roman" w:eastAsia="Batang" w:hAnsi="Times New Roman" w:cs="Times New Roman"/>
          <w:sz w:val="20"/>
          <w:szCs w:val="20"/>
        </w:rPr>
        <w:t>Aerial UE</w:t>
      </w:r>
      <w:r w:rsidRPr="00CC45A8">
        <w:rPr>
          <w:rFonts w:ascii="Times New Roman" w:eastAsia="Batang" w:hAnsi="Times New Roman" w:cs="Times New Roman"/>
          <w:i/>
          <w:iCs/>
          <w:sz w:val="20"/>
          <w:szCs w:val="20"/>
        </w:rPr>
        <w:t xml:space="preserve"> </w:t>
      </w:r>
      <w:r w:rsidRPr="00CC45A8">
        <w:rPr>
          <w:rFonts w:ascii="Times New Roman" w:eastAsia="Times New Roman" w:hAnsi="Times New Roman" w:cs="Times New Roman"/>
          <w:sz w:val="20"/>
          <w:szCs w:val="20"/>
          <w:lang w:eastAsia="ja-JP"/>
        </w:rPr>
        <w:t xml:space="preserve">subscription information in the </w:t>
      </w:r>
      <w:proofErr w:type="spellStart"/>
      <w:r w:rsidRPr="00CC45A8">
        <w:rPr>
          <w:rFonts w:ascii="Times New Roman" w:eastAsia="Times New Roman" w:hAnsi="Times New Roman" w:cs="Times New Roman"/>
          <w:sz w:val="20"/>
          <w:szCs w:val="20"/>
          <w:lang w:eastAsia="ja-JP"/>
        </w:rPr>
        <w:t>XnAP</w:t>
      </w:r>
      <w:proofErr w:type="spellEnd"/>
      <w:r w:rsidRPr="00CC45A8">
        <w:rPr>
          <w:rFonts w:ascii="Times New Roman" w:eastAsia="Times New Roman" w:hAnsi="Times New Roman" w:cs="Times New Roman"/>
          <w:sz w:val="20"/>
          <w:szCs w:val="20"/>
          <w:lang w:eastAsia="ja-JP"/>
        </w:rPr>
        <w:t xml:space="preserve"> HANDOVER REQUEST message and RETRIEVE UE CONTEXT RESPONSE message to the target NG-RAN node.</w:t>
      </w:r>
    </w:p>
    <w:p w:rsidR="00CC45A8" w:rsidRPr="00CC45A8" w:rsidRDefault="00CC45A8" w:rsidP="00CC45A8">
      <w:pPr>
        <w:pBdr>
          <w:top w:val="single" w:sz="4" w:space="1" w:color="auto"/>
          <w:left w:val="single" w:sz="4" w:space="4" w:color="auto"/>
          <w:bottom w:val="single" w:sz="4" w:space="1" w:color="auto"/>
          <w:right w:val="single" w:sz="4" w:space="4" w:color="auto"/>
        </w:pBdr>
        <w:spacing w:after="180" w:line="240" w:lineRule="auto"/>
        <w:jc w:val="both"/>
        <w:rPr>
          <w:rFonts w:ascii="Times New Roman" w:eastAsia="Times New Roman" w:hAnsi="Times New Roman" w:cs="Times New Roman"/>
          <w:sz w:val="20"/>
          <w:szCs w:val="20"/>
          <w:lang w:eastAsia="ja-JP"/>
        </w:rPr>
      </w:pPr>
      <w:r w:rsidRPr="00CC45A8">
        <w:rPr>
          <w:rFonts w:ascii="Times New Roman" w:eastAsia="Times New Roman" w:hAnsi="Times New Roman" w:cs="Times New Roman"/>
          <w:sz w:val="20"/>
          <w:szCs w:val="20"/>
          <w:lang w:eastAsia="ja-JP"/>
        </w:rPr>
        <w:t xml:space="preserve">For the intra- and inter-AMF NG-based handover, the AMF provides the </w:t>
      </w:r>
      <w:r w:rsidRPr="00CC45A8">
        <w:rPr>
          <w:rFonts w:ascii="Times New Roman" w:eastAsia="Batang" w:hAnsi="Times New Roman" w:cs="Times New Roman"/>
          <w:sz w:val="20"/>
          <w:szCs w:val="20"/>
        </w:rPr>
        <w:t>Aerial UE</w:t>
      </w:r>
      <w:r w:rsidRPr="00CC45A8">
        <w:rPr>
          <w:rFonts w:ascii="Times New Roman" w:eastAsia="Batang" w:hAnsi="Times New Roman" w:cs="Times New Roman"/>
          <w:i/>
          <w:iCs/>
          <w:sz w:val="20"/>
          <w:szCs w:val="20"/>
        </w:rPr>
        <w:t xml:space="preserve"> </w:t>
      </w:r>
      <w:r w:rsidRPr="00CC45A8">
        <w:rPr>
          <w:rFonts w:ascii="Times New Roman" w:eastAsia="Times New Roman" w:hAnsi="Times New Roman" w:cs="Times New Roman"/>
          <w:sz w:val="20"/>
          <w:szCs w:val="20"/>
          <w:lang w:eastAsia="ja-JP"/>
        </w:rPr>
        <w:t>subscription information to the target NG-RAN node after the handover procedure.</w:t>
      </w:r>
    </w:p>
    <w:p w:rsidR="00CC45A8" w:rsidRPr="00CC45A8" w:rsidRDefault="00CC45A8" w:rsidP="00C70EB7">
      <w:pPr>
        <w:rPr>
          <w:b/>
        </w:rPr>
      </w:pPr>
      <w:r w:rsidRPr="00CC45A8">
        <w:rPr>
          <w:b/>
        </w:rPr>
        <w:t xml:space="preserve">Proposal </w:t>
      </w:r>
      <w:r w:rsidR="00F52682">
        <w:rPr>
          <w:b/>
        </w:rPr>
        <w:t xml:space="preserve">1: </w:t>
      </w:r>
      <w:r w:rsidRPr="00CC45A8">
        <w:rPr>
          <w:b/>
        </w:rPr>
        <w:t xml:space="preserve">RAN2 adopts the RAN3 </w:t>
      </w:r>
      <w:r w:rsidR="00F52682">
        <w:rPr>
          <w:b/>
        </w:rPr>
        <w:t xml:space="preserve">stage 2 </w:t>
      </w:r>
      <w:r w:rsidRPr="00CC45A8">
        <w:rPr>
          <w:b/>
        </w:rPr>
        <w:t>text as a baseline</w:t>
      </w:r>
      <w:r w:rsidR="00073042">
        <w:rPr>
          <w:b/>
        </w:rPr>
        <w:t>.</w:t>
      </w:r>
    </w:p>
    <w:p w:rsidR="00F52682" w:rsidRDefault="00F52682" w:rsidP="00073042"/>
    <w:p w:rsidR="00073042" w:rsidRDefault="00073042" w:rsidP="00073042">
      <w:r>
        <w:t>At RAN2#121bis-e contribution [</w:t>
      </w:r>
      <w:r w:rsidR="00F52682">
        <w:t>4</w:t>
      </w:r>
      <w:r>
        <w:t xml:space="preserve">] proposed an expansion for UAV subscription information in order to enable a higher granular approach to managing different types of UAVs as they traverse a network, and proposes expanding the toggle bit approach introduced for LTE in the Aerial UE subscription Information. </w:t>
      </w:r>
    </w:p>
    <w:tbl>
      <w:tblPr>
        <w:tblStyle w:val="TableGrid"/>
        <w:tblpPr w:leftFromText="180" w:rightFromText="180" w:vertAnchor="text" w:horzAnchor="margin" w:tblpY="232"/>
        <w:tblW w:w="0" w:type="auto"/>
        <w:tblLook w:val="04A0" w:firstRow="1" w:lastRow="0" w:firstColumn="1" w:lastColumn="0" w:noHBand="0" w:noVBand="1"/>
      </w:tblPr>
      <w:tblGrid>
        <w:gridCol w:w="9016"/>
      </w:tblGrid>
      <w:tr w:rsidR="00073042" w:rsidTr="00073042">
        <w:tc>
          <w:tcPr>
            <w:tcW w:w="9016" w:type="dxa"/>
          </w:tcPr>
          <w:p w:rsidR="00073042" w:rsidRPr="00073042" w:rsidRDefault="00073042" w:rsidP="00073042">
            <w:pPr>
              <w:keepNext/>
              <w:keepLines/>
              <w:overflowPunct w:val="0"/>
              <w:autoSpaceDE w:val="0"/>
              <w:autoSpaceDN w:val="0"/>
              <w:adjustRightInd w:val="0"/>
              <w:spacing w:before="120" w:after="180"/>
              <w:textAlignment w:val="baseline"/>
              <w:outlineLvl w:val="3"/>
              <w:rPr>
                <w:rFonts w:ascii="Arial" w:eastAsia="Times New Roman" w:hAnsi="Arial" w:cs="Times New Roman"/>
                <w:sz w:val="20"/>
                <w:szCs w:val="20"/>
                <w:lang w:eastAsia="ko-KR"/>
              </w:rPr>
            </w:pPr>
            <w:bookmarkStart w:id="10" w:name="_Toc20953844"/>
            <w:bookmarkStart w:id="11" w:name="_Toc29390373"/>
            <w:bookmarkStart w:id="12" w:name="_Toc45831307"/>
            <w:bookmarkStart w:id="13" w:name="_Toc51762773"/>
            <w:r w:rsidRPr="00073042">
              <w:rPr>
                <w:rFonts w:ascii="Arial" w:eastAsia="Times New Roman" w:hAnsi="Arial" w:cs="Times New Roman"/>
                <w:sz w:val="20"/>
                <w:szCs w:val="20"/>
                <w:lang w:eastAsia="ko-KR"/>
              </w:rPr>
              <w:t>TS 36.413</w:t>
            </w:r>
            <w:r w:rsidR="00F52682">
              <w:rPr>
                <w:rFonts w:ascii="Arial" w:eastAsia="Times New Roman" w:hAnsi="Arial" w:cs="Times New Roman"/>
                <w:sz w:val="20"/>
                <w:szCs w:val="20"/>
                <w:lang w:eastAsia="ko-KR"/>
              </w:rPr>
              <w:t xml:space="preserve"> </w:t>
            </w:r>
          </w:p>
          <w:p w:rsidR="00073042" w:rsidRPr="00073042" w:rsidRDefault="00073042" w:rsidP="00073042">
            <w:pPr>
              <w:keepNext/>
              <w:keepLines/>
              <w:overflowPunct w:val="0"/>
              <w:autoSpaceDE w:val="0"/>
              <w:autoSpaceDN w:val="0"/>
              <w:adjustRightInd w:val="0"/>
              <w:spacing w:before="120" w:after="180"/>
              <w:textAlignment w:val="baseline"/>
              <w:outlineLvl w:val="3"/>
              <w:rPr>
                <w:rFonts w:ascii="Arial" w:eastAsia="Times New Roman" w:hAnsi="Arial" w:cs="Times New Roman"/>
                <w:sz w:val="24"/>
                <w:szCs w:val="20"/>
                <w:lang w:eastAsia="ko-KR"/>
              </w:rPr>
            </w:pPr>
            <w:r w:rsidRPr="00073042">
              <w:rPr>
                <w:rFonts w:ascii="Arial" w:eastAsia="Times New Roman" w:hAnsi="Arial" w:cs="Times New Roman"/>
                <w:sz w:val="24"/>
                <w:szCs w:val="20"/>
                <w:lang w:eastAsia="ko-KR"/>
              </w:rPr>
              <w:t>9.2.1.136</w:t>
            </w:r>
            <w:r w:rsidRPr="00073042">
              <w:rPr>
                <w:rFonts w:ascii="Arial" w:eastAsia="Times New Roman" w:hAnsi="Arial" w:cs="Times New Roman"/>
                <w:sz w:val="24"/>
                <w:szCs w:val="20"/>
                <w:lang w:eastAsia="ko-KR"/>
              </w:rPr>
              <w:tab/>
              <w:t>Aerial UE subscription information</w:t>
            </w:r>
            <w:bookmarkEnd w:id="10"/>
            <w:bookmarkEnd w:id="11"/>
            <w:bookmarkEnd w:id="12"/>
            <w:bookmarkEnd w:id="13"/>
          </w:p>
          <w:p w:rsidR="00073042" w:rsidRDefault="00073042" w:rsidP="00073042">
            <w:pPr>
              <w:overflowPunct w:val="0"/>
              <w:autoSpaceDE w:val="0"/>
              <w:autoSpaceDN w:val="0"/>
              <w:adjustRightInd w:val="0"/>
              <w:spacing w:after="180"/>
              <w:textAlignment w:val="baseline"/>
              <w:rPr>
                <w:rFonts w:ascii="Times New Roman" w:eastAsia="Times New Roman" w:hAnsi="Times New Roman" w:cs="Times New Roman"/>
                <w:sz w:val="20"/>
                <w:szCs w:val="20"/>
                <w:lang w:eastAsia="ko-KR"/>
              </w:rPr>
            </w:pPr>
            <w:r w:rsidRPr="00073042">
              <w:rPr>
                <w:rFonts w:ascii="Times New Roman" w:eastAsia="Times New Roman" w:hAnsi="Times New Roman" w:cs="Times New Roman"/>
                <w:sz w:val="20"/>
                <w:szCs w:val="20"/>
                <w:lang w:eastAsia="ko-KR"/>
              </w:rPr>
              <w:t xml:space="preserve">This information element is used by the </w:t>
            </w:r>
            <w:proofErr w:type="spellStart"/>
            <w:r w:rsidRPr="00073042">
              <w:rPr>
                <w:rFonts w:ascii="Times New Roman" w:eastAsia="Times New Roman" w:hAnsi="Times New Roman" w:cs="Times New Roman"/>
                <w:sz w:val="20"/>
                <w:szCs w:val="20"/>
                <w:lang w:eastAsia="ko-KR"/>
              </w:rPr>
              <w:t>eNB</w:t>
            </w:r>
            <w:proofErr w:type="spellEnd"/>
            <w:r w:rsidRPr="00073042">
              <w:rPr>
                <w:rFonts w:ascii="Times New Roman" w:eastAsia="Times New Roman" w:hAnsi="Times New Roman" w:cs="Times New Roman"/>
                <w:sz w:val="20"/>
                <w:szCs w:val="20"/>
                <w:lang w:eastAsia="ko-KR"/>
              </w:rPr>
              <w:t xml:space="preserve"> to know if the UE is allowed to use aerial UE function, refer to TS 23.401 [11].</w:t>
            </w:r>
          </w:p>
          <w:tbl>
            <w:tblPr>
              <w:tblW w:w="8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1"/>
              <w:gridCol w:w="1134"/>
              <w:gridCol w:w="851"/>
              <w:gridCol w:w="1701"/>
              <w:gridCol w:w="2863"/>
            </w:tblGrid>
            <w:tr w:rsidR="00073042" w:rsidRPr="00073042" w:rsidTr="00305360">
              <w:tc>
                <w:tcPr>
                  <w:tcW w:w="2011" w:type="dxa"/>
                </w:tcPr>
                <w:p w:rsidR="00073042" w:rsidRPr="00073042" w:rsidRDefault="00073042" w:rsidP="00122433">
                  <w:pPr>
                    <w:keepNext/>
                    <w:keepLines/>
                    <w:framePr w:hSpace="180" w:wrap="around" w:vAnchor="text" w:hAnchor="margin" w:y="232"/>
                    <w:overflowPunct w:val="0"/>
                    <w:autoSpaceDE w:val="0"/>
                    <w:autoSpaceDN w:val="0"/>
                    <w:adjustRightInd w:val="0"/>
                    <w:spacing w:after="0" w:line="240" w:lineRule="auto"/>
                    <w:jc w:val="center"/>
                    <w:textAlignment w:val="baseline"/>
                    <w:rPr>
                      <w:rFonts w:ascii="Arial" w:eastAsia="Times New Roman" w:hAnsi="Arial" w:cs="Arial"/>
                      <w:b/>
                      <w:sz w:val="18"/>
                      <w:szCs w:val="20"/>
                    </w:rPr>
                  </w:pPr>
                  <w:r w:rsidRPr="00073042">
                    <w:rPr>
                      <w:rFonts w:ascii="Arial" w:eastAsia="Times New Roman" w:hAnsi="Arial" w:cs="Arial"/>
                      <w:b/>
                      <w:sz w:val="18"/>
                      <w:szCs w:val="20"/>
                    </w:rPr>
                    <w:t>IE/Group Name</w:t>
                  </w:r>
                </w:p>
              </w:tc>
              <w:tc>
                <w:tcPr>
                  <w:tcW w:w="1134" w:type="dxa"/>
                </w:tcPr>
                <w:p w:rsidR="00073042" w:rsidRPr="00073042" w:rsidRDefault="00073042" w:rsidP="00122433">
                  <w:pPr>
                    <w:keepNext/>
                    <w:keepLines/>
                    <w:framePr w:hSpace="180" w:wrap="around" w:vAnchor="text" w:hAnchor="margin" w:y="232"/>
                    <w:overflowPunct w:val="0"/>
                    <w:autoSpaceDE w:val="0"/>
                    <w:autoSpaceDN w:val="0"/>
                    <w:adjustRightInd w:val="0"/>
                    <w:spacing w:after="0" w:line="240" w:lineRule="auto"/>
                    <w:jc w:val="center"/>
                    <w:textAlignment w:val="baseline"/>
                    <w:rPr>
                      <w:rFonts w:ascii="Arial" w:eastAsia="Times New Roman" w:hAnsi="Arial" w:cs="Arial"/>
                      <w:b/>
                      <w:sz w:val="18"/>
                      <w:szCs w:val="20"/>
                    </w:rPr>
                  </w:pPr>
                  <w:r w:rsidRPr="00073042">
                    <w:rPr>
                      <w:rFonts w:ascii="Arial" w:eastAsia="Times New Roman" w:hAnsi="Arial" w:cs="Arial"/>
                      <w:b/>
                      <w:sz w:val="18"/>
                      <w:szCs w:val="20"/>
                    </w:rPr>
                    <w:t>Presence</w:t>
                  </w:r>
                </w:p>
              </w:tc>
              <w:tc>
                <w:tcPr>
                  <w:tcW w:w="851" w:type="dxa"/>
                </w:tcPr>
                <w:p w:rsidR="00073042" w:rsidRPr="00073042" w:rsidRDefault="00073042" w:rsidP="00122433">
                  <w:pPr>
                    <w:keepNext/>
                    <w:keepLines/>
                    <w:framePr w:hSpace="180" w:wrap="around" w:vAnchor="text" w:hAnchor="margin" w:y="232"/>
                    <w:overflowPunct w:val="0"/>
                    <w:autoSpaceDE w:val="0"/>
                    <w:autoSpaceDN w:val="0"/>
                    <w:adjustRightInd w:val="0"/>
                    <w:spacing w:after="0" w:line="240" w:lineRule="auto"/>
                    <w:jc w:val="center"/>
                    <w:textAlignment w:val="baseline"/>
                    <w:rPr>
                      <w:rFonts w:ascii="Arial" w:eastAsia="Times New Roman" w:hAnsi="Arial" w:cs="Arial"/>
                      <w:b/>
                      <w:sz w:val="18"/>
                      <w:szCs w:val="20"/>
                    </w:rPr>
                  </w:pPr>
                  <w:r w:rsidRPr="00073042">
                    <w:rPr>
                      <w:rFonts w:ascii="Arial" w:eastAsia="Times New Roman" w:hAnsi="Arial" w:cs="Arial"/>
                      <w:b/>
                      <w:sz w:val="18"/>
                      <w:szCs w:val="20"/>
                    </w:rPr>
                    <w:t>Range</w:t>
                  </w:r>
                </w:p>
              </w:tc>
              <w:tc>
                <w:tcPr>
                  <w:tcW w:w="1701" w:type="dxa"/>
                </w:tcPr>
                <w:p w:rsidR="00073042" w:rsidRPr="00073042" w:rsidRDefault="00073042" w:rsidP="00122433">
                  <w:pPr>
                    <w:keepNext/>
                    <w:keepLines/>
                    <w:framePr w:hSpace="180" w:wrap="around" w:vAnchor="text" w:hAnchor="margin" w:y="232"/>
                    <w:overflowPunct w:val="0"/>
                    <w:autoSpaceDE w:val="0"/>
                    <w:autoSpaceDN w:val="0"/>
                    <w:adjustRightInd w:val="0"/>
                    <w:spacing w:after="0" w:line="240" w:lineRule="auto"/>
                    <w:jc w:val="center"/>
                    <w:textAlignment w:val="baseline"/>
                    <w:rPr>
                      <w:rFonts w:ascii="Arial" w:eastAsia="Times New Roman" w:hAnsi="Arial" w:cs="Arial"/>
                      <w:b/>
                      <w:sz w:val="18"/>
                      <w:szCs w:val="20"/>
                    </w:rPr>
                  </w:pPr>
                  <w:r w:rsidRPr="00073042">
                    <w:rPr>
                      <w:rFonts w:ascii="Arial" w:eastAsia="Times New Roman" w:hAnsi="Arial" w:cs="Arial"/>
                      <w:b/>
                      <w:sz w:val="18"/>
                      <w:szCs w:val="20"/>
                    </w:rPr>
                    <w:t>IE type and reference</w:t>
                  </w:r>
                </w:p>
              </w:tc>
              <w:tc>
                <w:tcPr>
                  <w:tcW w:w="2863" w:type="dxa"/>
                </w:tcPr>
                <w:p w:rsidR="00073042" w:rsidRPr="00073042" w:rsidRDefault="00073042" w:rsidP="00122433">
                  <w:pPr>
                    <w:keepNext/>
                    <w:keepLines/>
                    <w:framePr w:hSpace="180" w:wrap="around" w:vAnchor="text" w:hAnchor="margin" w:y="232"/>
                    <w:overflowPunct w:val="0"/>
                    <w:autoSpaceDE w:val="0"/>
                    <w:autoSpaceDN w:val="0"/>
                    <w:adjustRightInd w:val="0"/>
                    <w:spacing w:after="0" w:line="240" w:lineRule="auto"/>
                    <w:jc w:val="center"/>
                    <w:textAlignment w:val="baseline"/>
                    <w:rPr>
                      <w:rFonts w:ascii="Arial" w:eastAsia="Times New Roman" w:hAnsi="Arial" w:cs="Arial"/>
                      <w:b/>
                      <w:sz w:val="18"/>
                      <w:szCs w:val="20"/>
                    </w:rPr>
                  </w:pPr>
                  <w:r w:rsidRPr="00073042">
                    <w:rPr>
                      <w:rFonts w:ascii="Arial" w:eastAsia="Times New Roman" w:hAnsi="Arial" w:cs="Arial"/>
                      <w:b/>
                      <w:sz w:val="18"/>
                      <w:szCs w:val="20"/>
                    </w:rPr>
                    <w:t>Semantics description</w:t>
                  </w:r>
                </w:p>
              </w:tc>
            </w:tr>
            <w:tr w:rsidR="00073042" w:rsidRPr="00073042" w:rsidTr="00305360">
              <w:tc>
                <w:tcPr>
                  <w:tcW w:w="2011" w:type="dxa"/>
                </w:tcPr>
                <w:p w:rsidR="00073042" w:rsidRPr="00073042" w:rsidRDefault="00073042" w:rsidP="00122433">
                  <w:pPr>
                    <w:keepNext/>
                    <w:keepLines/>
                    <w:framePr w:hSpace="180" w:wrap="around" w:vAnchor="text" w:hAnchor="margin" w:y="232"/>
                    <w:overflowPunct w:val="0"/>
                    <w:autoSpaceDE w:val="0"/>
                    <w:autoSpaceDN w:val="0"/>
                    <w:adjustRightInd w:val="0"/>
                    <w:spacing w:after="0" w:line="240" w:lineRule="auto"/>
                    <w:textAlignment w:val="baseline"/>
                    <w:rPr>
                      <w:rFonts w:ascii="Arial" w:eastAsia="Times New Roman" w:hAnsi="Arial" w:cs="Arial"/>
                      <w:sz w:val="18"/>
                      <w:szCs w:val="20"/>
                    </w:rPr>
                  </w:pPr>
                  <w:r w:rsidRPr="00073042">
                    <w:rPr>
                      <w:rFonts w:ascii="Arial" w:eastAsia="Times New Roman" w:hAnsi="Arial" w:cs="Arial"/>
                      <w:sz w:val="18"/>
                      <w:szCs w:val="20"/>
                    </w:rPr>
                    <w:t xml:space="preserve">Aerial </w:t>
                  </w:r>
                  <w:r w:rsidRPr="00073042">
                    <w:rPr>
                      <w:rFonts w:ascii="Arial" w:eastAsia="Times New Roman" w:hAnsi="Arial" w:cs="Times New Roman"/>
                      <w:sz w:val="18"/>
                      <w:szCs w:val="20"/>
                      <w:lang w:eastAsia="ko-KR"/>
                    </w:rPr>
                    <w:t>UE subscription information</w:t>
                  </w:r>
                </w:p>
              </w:tc>
              <w:tc>
                <w:tcPr>
                  <w:tcW w:w="1134" w:type="dxa"/>
                </w:tcPr>
                <w:p w:rsidR="00073042" w:rsidRPr="00073042" w:rsidRDefault="00073042" w:rsidP="00122433">
                  <w:pPr>
                    <w:keepNext/>
                    <w:keepLines/>
                    <w:framePr w:hSpace="180" w:wrap="around" w:vAnchor="text" w:hAnchor="margin" w:y="232"/>
                    <w:overflowPunct w:val="0"/>
                    <w:autoSpaceDE w:val="0"/>
                    <w:autoSpaceDN w:val="0"/>
                    <w:adjustRightInd w:val="0"/>
                    <w:spacing w:after="0" w:line="240" w:lineRule="auto"/>
                    <w:textAlignment w:val="baseline"/>
                    <w:rPr>
                      <w:rFonts w:ascii="Arial" w:eastAsia="Times New Roman" w:hAnsi="Arial" w:cs="Arial"/>
                      <w:sz w:val="18"/>
                      <w:szCs w:val="20"/>
                    </w:rPr>
                  </w:pPr>
                  <w:r w:rsidRPr="00073042">
                    <w:rPr>
                      <w:rFonts w:ascii="Arial" w:eastAsia="Times New Roman" w:hAnsi="Arial" w:cs="Arial"/>
                      <w:sz w:val="18"/>
                      <w:szCs w:val="20"/>
                    </w:rPr>
                    <w:t>M</w:t>
                  </w:r>
                </w:p>
              </w:tc>
              <w:tc>
                <w:tcPr>
                  <w:tcW w:w="851" w:type="dxa"/>
                </w:tcPr>
                <w:p w:rsidR="00073042" w:rsidRPr="00073042" w:rsidRDefault="00073042" w:rsidP="00122433">
                  <w:pPr>
                    <w:keepNext/>
                    <w:keepLines/>
                    <w:framePr w:hSpace="180" w:wrap="around" w:vAnchor="text" w:hAnchor="margin" w:y="232"/>
                    <w:overflowPunct w:val="0"/>
                    <w:autoSpaceDE w:val="0"/>
                    <w:autoSpaceDN w:val="0"/>
                    <w:adjustRightInd w:val="0"/>
                    <w:spacing w:after="0" w:line="240" w:lineRule="auto"/>
                    <w:textAlignment w:val="baseline"/>
                    <w:rPr>
                      <w:rFonts w:ascii="Arial" w:eastAsia="Times New Roman" w:hAnsi="Arial" w:cs="Arial"/>
                      <w:sz w:val="18"/>
                      <w:szCs w:val="20"/>
                    </w:rPr>
                  </w:pPr>
                </w:p>
              </w:tc>
              <w:tc>
                <w:tcPr>
                  <w:tcW w:w="1701" w:type="dxa"/>
                </w:tcPr>
                <w:p w:rsidR="00073042" w:rsidRPr="00073042" w:rsidRDefault="00073042" w:rsidP="00122433">
                  <w:pPr>
                    <w:keepNext/>
                    <w:keepLines/>
                    <w:framePr w:hSpace="180" w:wrap="around" w:vAnchor="text" w:hAnchor="margin" w:y="232"/>
                    <w:overflowPunct w:val="0"/>
                    <w:autoSpaceDE w:val="0"/>
                    <w:autoSpaceDN w:val="0"/>
                    <w:adjustRightInd w:val="0"/>
                    <w:spacing w:after="0" w:line="240" w:lineRule="auto"/>
                    <w:textAlignment w:val="baseline"/>
                    <w:rPr>
                      <w:rFonts w:ascii="Arial" w:eastAsia="Times New Roman" w:hAnsi="Arial" w:cs="Arial"/>
                      <w:sz w:val="18"/>
                      <w:szCs w:val="20"/>
                    </w:rPr>
                  </w:pPr>
                  <w:r w:rsidRPr="00073042">
                    <w:rPr>
                      <w:rFonts w:ascii="Arial" w:eastAsia="Times New Roman" w:hAnsi="Arial" w:cs="Arial"/>
                      <w:snapToGrid w:val="0"/>
                      <w:sz w:val="18"/>
                      <w:szCs w:val="20"/>
                    </w:rPr>
                    <w:t>ENUMERATED (a</w:t>
                  </w:r>
                  <w:r w:rsidRPr="00073042">
                    <w:rPr>
                      <w:rFonts w:ascii="Arial" w:eastAsia="Times New Roman" w:hAnsi="Arial" w:cs="Arial"/>
                      <w:sz w:val="18"/>
                      <w:szCs w:val="20"/>
                    </w:rPr>
                    <w:t>llowed</w:t>
                  </w:r>
                  <w:r w:rsidRPr="00073042">
                    <w:rPr>
                      <w:rFonts w:ascii="Arial" w:eastAsia="Times New Roman" w:hAnsi="Arial" w:cs="Arial"/>
                      <w:sz w:val="18"/>
                      <w:szCs w:val="20"/>
                      <w:lang w:val="en-US" w:eastAsia="zh-CN"/>
                    </w:rPr>
                    <w:t>, not allowed,…</w:t>
                  </w:r>
                  <w:r w:rsidRPr="00073042">
                    <w:rPr>
                      <w:rFonts w:ascii="Arial" w:eastAsia="Times New Roman" w:hAnsi="Arial" w:cs="Arial"/>
                      <w:snapToGrid w:val="0"/>
                      <w:sz w:val="18"/>
                      <w:szCs w:val="20"/>
                    </w:rPr>
                    <w:t>)</w:t>
                  </w:r>
                </w:p>
              </w:tc>
              <w:tc>
                <w:tcPr>
                  <w:tcW w:w="2863" w:type="dxa"/>
                </w:tcPr>
                <w:p w:rsidR="00073042" w:rsidRPr="00073042" w:rsidRDefault="00073042" w:rsidP="00122433">
                  <w:pPr>
                    <w:keepNext/>
                    <w:keepLines/>
                    <w:framePr w:hSpace="180" w:wrap="around" w:vAnchor="text" w:hAnchor="margin" w:y="232"/>
                    <w:overflowPunct w:val="0"/>
                    <w:autoSpaceDE w:val="0"/>
                    <w:autoSpaceDN w:val="0"/>
                    <w:adjustRightInd w:val="0"/>
                    <w:spacing w:after="0" w:line="240" w:lineRule="auto"/>
                    <w:textAlignment w:val="baseline"/>
                    <w:rPr>
                      <w:rFonts w:ascii="Arial" w:eastAsia="Times New Roman" w:hAnsi="Arial" w:cs="Arial"/>
                      <w:snapToGrid w:val="0"/>
                      <w:sz w:val="18"/>
                      <w:szCs w:val="20"/>
                    </w:rPr>
                  </w:pPr>
                </w:p>
              </w:tc>
            </w:tr>
          </w:tbl>
          <w:p w:rsidR="00073042" w:rsidRDefault="00073042" w:rsidP="00073042">
            <w:pPr>
              <w:overflowPunct w:val="0"/>
              <w:autoSpaceDE w:val="0"/>
              <w:autoSpaceDN w:val="0"/>
              <w:adjustRightInd w:val="0"/>
              <w:spacing w:after="180"/>
              <w:textAlignment w:val="baseline"/>
              <w:rPr>
                <w:rFonts w:ascii="Times New Roman" w:eastAsia="Times New Roman" w:hAnsi="Times New Roman" w:cs="Times New Roman"/>
                <w:sz w:val="20"/>
                <w:szCs w:val="20"/>
                <w:lang w:eastAsia="ko-KR"/>
              </w:rPr>
            </w:pPr>
          </w:p>
        </w:tc>
      </w:tr>
    </w:tbl>
    <w:p w:rsidR="00073042" w:rsidRDefault="00073042" w:rsidP="00073042"/>
    <w:p w:rsidR="00073042" w:rsidRDefault="00073042" w:rsidP="00073042">
      <w:r>
        <w:t xml:space="preserve">It was argued that this could also be extended to identify and prioritise emergency service UAVs. We understand that if SA2 identify </w:t>
      </w:r>
      <w:r w:rsidR="00F52682">
        <w:t xml:space="preserve">this is </w:t>
      </w:r>
      <w:r>
        <w:t xml:space="preserve">even required it can then be managed through A2X specification in the service layer and </w:t>
      </w:r>
      <w:r w:rsidR="00F52682">
        <w:t xml:space="preserve">through use of the </w:t>
      </w:r>
      <w:r>
        <w:t>A2X service authorization. And we also agree with other observations that identifying distinct device types and to be identified as alternative categories would also be challenging and not in RAN2 scope.</w:t>
      </w:r>
    </w:p>
    <w:p w:rsidR="00073042" w:rsidRPr="00073042" w:rsidRDefault="00073042" w:rsidP="00073042">
      <w:pPr>
        <w:rPr>
          <w:b/>
        </w:rPr>
      </w:pPr>
      <w:r w:rsidRPr="00073042">
        <w:rPr>
          <w:b/>
        </w:rPr>
        <w:t xml:space="preserve">Proposal </w:t>
      </w:r>
      <w:r w:rsidR="00F52682">
        <w:rPr>
          <w:b/>
        </w:rPr>
        <w:t xml:space="preserve">2: </w:t>
      </w:r>
      <w:r w:rsidRPr="00073042">
        <w:rPr>
          <w:b/>
        </w:rPr>
        <w:t>No enhancement is needed to differentiate between UAV types as a function of authorising aerial UE subscription.</w:t>
      </w:r>
      <w:bookmarkStart w:id="14" w:name="_GoBack"/>
      <w:bookmarkEnd w:id="14"/>
    </w:p>
    <w:p w:rsidR="00073042" w:rsidRDefault="00073042" w:rsidP="00073042"/>
    <w:p w:rsidR="00073042" w:rsidRDefault="00073042" w:rsidP="00073042">
      <w:r>
        <w:t xml:space="preserve">As SA2 are still finalising the A2X UAV authorization and authentication (UUAA) specifications, RAN2 </w:t>
      </w:r>
      <w:r w:rsidR="00956958">
        <w:t>should wait</w:t>
      </w:r>
      <w:r>
        <w:t xml:space="preserve"> for SA2 before </w:t>
      </w:r>
      <w:r w:rsidR="00956958">
        <w:t>finalising</w:t>
      </w:r>
      <w:r>
        <w:t xml:space="preserve"> the RAN3 proposed text.</w:t>
      </w:r>
    </w:p>
    <w:p w:rsidR="00F220ED" w:rsidRPr="00F52682" w:rsidRDefault="00073042" w:rsidP="00C70EB7">
      <w:pPr>
        <w:rPr>
          <w:b/>
        </w:rPr>
      </w:pPr>
      <w:r w:rsidRPr="00073042">
        <w:rPr>
          <w:b/>
        </w:rPr>
        <w:lastRenderedPageBreak/>
        <w:t>Proposal</w:t>
      </w:r>
      <w:r w:rsidR="00F52682">
        <w:rPr>
          <w:b/>
        </w:rPr>
        <w:t xml:space="preserve"> 3:</w:t>
      </w:r>
      <w:r w:rsidRPr="00073042">
        <w:rPr>
          <w:b/>
        </w:rPr>
        <w:t xml:space="preserve"> RAN2 waits for SA2 to finish specifying UAV Authorization and authentication before agreeing the RAN3 proposed text.</w:t>
      </w:r>
    </w:p>
    <w:p w:rsidR="00C70EB7" w:rsidRDefault="00C70EB7" w:rsidP="00C70EB7">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hAnsi="Arial" w:cs="Arial"/>
          <w:sz w:val="36"/>
          <w:szCs w:val="36"/>
          <w:lang w:eastAsia="zh-CN"/>
        </w:rPr>
      </w:pPr>
      <w:r>
        <w:rPr>
          <w:rFonts w:ascii="Arial" w:hAnsi="Arial" w:cs="Arial"/>
          <w:sz w:val="36"/>
          <w:szCs w:val="36"/>
          <w:lang w:eastAsia="zh-CN"/>
        </w:rPr>
        <w:t>3. Conclusion and Recommendations</w:t>
      </w:r>
    </w:p>
    <w:p w:rsidR="00C70EB7" w:rsidRDefault="00C70EB7" w:rsidP="00C70EB7">
      <w:r>
        <w:t>Considering the discussion presented above we propose the following</w:t>
      </w:r>
      <w:r w:rsidR="0051594F">
        <w:t>.</w:t>
      </w:r>
    </w:p>
    <w:p w:rsidR="00F52682" w:rsidRPr="00CC45A8" w:rsidRDefault="00F52682" w:rsidP="00F52682">
      <w:pPr>
        <w:rPr>
          <w:b/>
        </w:rPr>
      </w:pPr>
      <w:r w:rsidRPr="00CC45A8">
        <w:rPr>
          <w:b/>
        </w:rPr>
        <w:t xml:space="preserve">Proposal </w:t>
      </w:r>
      <w:r>
        <w:rPr>
          <w:b/>
        </w:rPr>
        <w:t xml:space="preserve">1: </w:t>
      </w:r>
      <w:r w:rsidRPr="00CC45A8">
        <w:rPr>
          <w:b/>
        </w:rPr>
        <w:t xml:space="preserve">RAN2 adopts the RAN3 </w:t>
      </w:r>
      <w:r>
        <w:rPr>
          <w:b/>
        </w:rPr>
        <w:t xml:space="preserve">stage 2 </w:t>
      </w:r>
      <w:r w:rsidRPr="00CC45A8">
        <w:rPr>
          <w:b/>
        </w:rPr>
        <w:t>text as a baseline</w:t>
      </w:r>
      <w:r>
        <w:rPr>
          <w:b/>
        </w:rPr>
        <w:t>.</w:t>
      </w:r>
    </w:p>
    <w:p w:rsidR="00F52682" w:rsidRPr="00073042" w:rsidRDefault="00F52682" w:rsidP="00F52682">
      <w:pPr>
        <w:rPr>
          <w:b/>
        </w:rPr>
      </w:pPr>
      <w:r w:rsidRPr="00073042">
        <w:rPr>
          <w:b/>
        </w:rPr>
        <w:t xml:space="preserve">Proposal </w:t>
      </w:r>
      <w:r>
        <w:rPr>
          <w:b/>
        </w:rPr>
        <w:t xml:space="preserve">2: </w:t>
      </w:r>
      <w:r w:rsidRPr="00073042">
        <w:rPr>
          <w:b/>
        </w:rPr>
        <w:t>No enhancement is needed to differentiate between UAV types as a function of authorising aerial UE subscription.</w:t>
      </w:r>
    </w:p>
    <w:p w:rsidR="00F52682" w:rsidRPr="00F52682" w:rsidRDefault="00F52682" w:rsidP="00F52682">
      <w:pPr>
        <w:rPr>
          <w:b/>
        </w:rPr>
      </w:pPr>
      <w:r w:rsidRPr="00073042">
        <w:rPr>
          <w:b/>
        </w:rPr>
        <w:t>Proposal</w:t>
      </w:r>
      <w:r>
        <w:rPr>
          <w:b/>
        </w:rPr>
        <w:t xml:space="preserve"> 3:</w:t>
      </w:r>
      <w:r w:rsidRPr="00073042">
        <w:rPr>
          <w:b/>
        </w:rPr>
        <w:t xml:space="preserve"> RAN2 waits for SA2 to finish specifying UAV Authorization and authentication before agreeing the RAN3 proposed text.</w:t>
      </w:r>
    </w:p>
    <w:p w:rsidR="00F220ED" w:rsidRDefault="00F220ED" w:rsidP="00C70EB7">
      <w:pPr>
        <w:rPr>
          <w:sz w:val="24"/>
        </w:rPr>
      </w:pPr>
    </w:p>
    <w:p w:rsidR="00C70EB7" w:rsidRDefault="00C70EB7" w:rsidP="00C70EB7">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hAnsi="Arial" w:cs="Arial"/>
          <w:sz w:val="36"/>
          <w:szCs w:val="36"/>
          <w:lang w:eastAsia="zh-CN"/>
        </w:rPr>
      </w:pPr>
      <w:r>
        <w:rPr>
          <w:rFonts w:ascii="Arial" w:hAnsi="Arial" w:cs="Arial"/>
          <w:sz w:val="36"/>
          <w:szCs w:val="36"/>
          <w:lang w:eastAsia="zh-CN"/>
        </w:rPr>
        <w:t>4. References</w:t>
      </w:r>
    </w:p>
    <w:p w:rsidR="00C70EB7" w:rsidRDefault="00C70EB7" w:rsidP="00C70EB7">
      <w:r>
        <w:t>[1]</w:t>
      </w:r>
      <w:r>
        <w:tab/>
      </w:r>
      <w:r w:rsidRPr="00C70EB7">
        <w:t>RP-181310</w:t>
      </w:r>
      <w:r w:rsidR="00457975">
        <w:t xml:space="preserve"> </w:t>
      </w:r>
      <w:r w:rsidRPr="00C70EB7">
        <w:t>Revised WID: Enhanced LTE Support for Aerial Vehicles</w:t>
      </w:r>
    </w:p>
    <w:p w:rsidR="004B1719" w:rsidRDefault="00C70EB7" w:rsidP="00C70EB7">
      <w:r>
        <w:t>[2]</w:t>
      </w:r>
      <w:r>
        <w:tab/>
      </w:r>
      <w:r w:rsidR="005E12B6" w:rsidRPr="005E12B6">
        <w:t>RP-230782</w:t>
      </w:r>
      <w:r w:rsidR="005E12B6">
        <w:t xml:space="preserve"> </w:t>
      </w:r>
      <w:r w:rsidR="005E12B6" w:rsidRPr="005E12B6">
        <w:t>Revised WID: NR Support for UAV (</w:t>
      </w:r>
      <w:proofErr w:type="spellStart"/>
      <w:r w:rsidR="005E12B6" w:rsidRPr="005E12B6">
        <w:t>Uncrewed</w:t>
      </w:r>
      <w:proofErr w:type="spellEnd"/>
      <w:r w:rsidR="005E12B6" w:rsidRPr="005E12B6">
        <w:t xml:space="preserve"> Aerial Vehicles)</w:t>
      </w:r>
    </w:p>
    <w:p w:rsidR="002351F8" w:rsidRDefault="00F52682" w:rsidP="002351F8">
      <w:pPr>
        <w:ind w:left="709" w:hanging="709"/>
        <w:rPr>
          <w:highlight w:val="lightGray"/>
        </w:rPr>
      </w:pPr>
      <w:r>
        <w:t>[3]</w:t>
      </w:r>
      <w:r>
        <w:tab/>
      </w:r>
      <w:r w:rsidR="00CC45A8">
        <w:t xml:space="preserve">R3-226823 </w:t>
      </w:r>
      <w:r w:rsidR="00CC45A8" w:rsidRPr="00CC45A8">
        <w:t xml:space="preserve">Draft CR to 38.300 on NR support for UAV </w:t>
      </w:r>
      <w:r w:rsidR="002351F8" w:rsidRPr="00CC45A8">
        <w:t>1; Release 17</w:t>
      </w:r>
    </w:p>
    <w:p w:rsidR="00932ED6" w:rsidRDefault="00932ED6" w:rsidP="002351F8">
      <w:pPr>
        <w:ind w:left="709" w:hanging="709"/>
      </w:pPr>
      <w:r>
        <w:t>[</w:t>
      </w:r>
      <w:r w:rsidR="00F52682">
        <w:t>4</w:t>
      </w:r>
      <w:r>
        <w:t xml:space="preserve">] </w:t>
      </w:r>
      <w:r>
        <w:tab/>
        <w:t xml:space="preserve">R2-2302682 </w:t>
      </w:r>
      <w:r w:rsidRPr="00932ED6">
        <w:t>Subscription-based Aerial-UE Identification in NR</w:t>
      </w:r>
      <w:r>
        <w:t>, Qualcomm</w:t>
      </w:r>
    </w:p>
    <w:sectPr w:rsidR="00932ED6" w:rsidSect="004534CF">
      <w:pgSz w:w="11906" w:h="16838"/>
      <w:pgMar w:top="1134" w:right="1440" w:bottom="1134"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552047"/>
    <w:multiLevelType w:val="multilevel"/>
    <w:tmpl w:val="0A24515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CDE51A9"/>
    <w:multiLevelType w:val="hybridMultilevel"/>
    <w:tmpl w:val="03D8E5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3149C8"/>
    <w:multiLevelType w:val="hybridMultilevel"/>
    <w:tmpl w:val="C4627FC8"/>
    <w:lvl w:ilvl="0" w:tplc="950EC3CE">
      <w:start w:val="1"/>
      <w:numFmt w:val="bullet"/>
      <w:lvlText w:val="-"/>
      <w:lvlJc w:val="left"/>
      <w:pPr>
        <w:ind w:left="760" w:hanging="360"/>
      </w:pPr>
      <w:rPr>
        <w:rFonts w:ascii="Arial" w:eastAsia="Malgun Gothic" w:hAnsi="Arial" w:cs="Arial"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A8A3887"/>
    <w:multiLevelType w:val="hybridMultilevel"/>
    <w:tmpl w:val="819CD6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7EC81B52"/>
    <w:multiLevelType w:val="hybridMultilevel"/>
    <w:tmpl w:val="8ACACF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6"/>
  </w:num>
  <w:num w:numId="4">
    <w:abstractNumId w:val="1"/>
  </w:num>
  <w:num w:numId="5">
    <w:abstractNumId w:val="3"/>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EB7"/>
    <w:rsid w:val="00073042"/>
    <w:rsid w:val="000A6D57"/>
    <w:rsid w:val="000C4F69"/>
    <w:rsid w:val="000E7EDD"/>
    <w:rsid w:val="0010189C"/>
    <w:rsid w:val="00107791"/>
    <w:rsid w:val="001112EF"/>
    <w:rsid w:val="00122433"/>
    <w:rsid w:val="0018006F"/>
    <w:rsid w:val="0019431C"/>
    <w:rsid w:val="00205F8F"/>
    <w:rsid w:val="0021226E"/>
    <w:rsid w:val="002351F8"/>
    <w:rsid w:val="00324666"/>
    <w:rsid w:val="00325BFC"/>
    <w:rsid w:val="00345C0A"/>
    <w:rsid w:val="003540A5"/>
    <w:rsid w:val="00354563"/>
    <w:rsid w:val="00361768"/>
    <w:rsid w:val="003646B4"/>
    <w:rsid w:val="00386D34"/>
    <w:rsid w:val="003C4219"/>
    <w:rsid w:val="003F18C5"/>
    <w:rsid w:val="003F67E3"/>
    <w:rsid w:val="00403165"/>
    <w:rsid w:val="0041756A"/>
    <w:rsid w:val="004264BD"/>
    <w:rsid w:val="00450847"/>
    <w:rsid w:val="004534CF"/>
    <w:rsid w:val="00457975"/>
    <w:rsid w:val="004A4721"/>
    <w:rsid w:val="004B1719"/>
    <w:rsid w:val="004D183C"/>
    <w:rsid w:val="00514252"/>
    <w:rsid w:val="0051594F"/>
    <w:rsid w:val="00515A8E"/>
    <w:rsid w:val="00596C4E"/>
    <w:rsid w:val="005E12B6"/>
    <w:rsid w:val="005F0F9E"/>
    <w:rsid w:val="00623DA7"/>
    <w:rsid w:val="00637224"/>
    <w:rsid w:val="00660848"/>
    <w:rsid w:val="00686481"/>
    <w:rsid w:val="006A3BFA"/>
    <w:rsid w:val="006E5AD8"/>
    <w:rsid w:val="007055B9"/>
    <w:rsid w:val="00710B06"/>
    <w:rsid w:val="007C7F3A"/>
    <w:rsid w:val="007D6634"/>
    <w:rsid w:val="007F7E6B"/>
    <w:rsid w:val="0081329F"/>
    <w:rsid w:val="00813A1E"/>
    <w:rsid w:val="00857E6F"/>
    <w:rsid w:val="00865EA0"/>
    <w:rsid w:val="008669C4"/>
    <w:rsid w:val="00877998"/>
    <w:rsid w:val="00881A1A"/>
    <w:rsid w:val="00884B37"/>
    <w:rsid w:val="008C4B97"/>
    <w:rsid w:val="008F19DC"/>
    <w:rsid w:val="00921899"/>
    <w:rsid w:val="0093252C"/>
    <w:rsid w:val="00932ED6"/>
    <w:rsid w:val="00956958"/>
    <w:rsid w:val="009829BB"/>
    <w:rsid w:val="00991AC8"/>
    <w:rsid w:val="009F12FE"/>
    <w:rsid w:val="009F3438"/>
    <w:rsid w:val="00A56E4B"/>
    <w:rsid w:val="00A731B8"/>
    <w:rsid w:val="00A9116B"/>
    <w:rsid w:val="00A9771B"/>
    <w:rsid w:val="00AA7F45"/>
    <w:rsid w:val="00B77186"/>
    <w:rsid w:val="00C168F3"/>
    <w:rsid w:val="00C70EB7"/>
    <w:rsid w:val="00C959A0"/>
    <w:rsid w:val="00C960AE"/>
    <w:rsid w:val="00CC0893"/>
    <w:rsid w:val="00CC45A8"/>
    <w:rsid w:val="00D10711"/>
    <w:rsid w:val="00D327B2"/>
    <w:rsid w:val="00D83B9C"/>
    <w:rsid w:val="00E1690C"/>
    <w:rsid w:val="00E40C74"/>
    <w:rsid w:val="00F11657"/>
    <w:rsid w:val="00F220ED"/>
    <w:rsid w:val="00F352AE"/>
    <w:rsid w:val="00F52682"/>
    <w:rsid w:val="00F814E8"/>
    <w:rsid w:val="00FB4848"/>
    <w:rsid w:val="00FC104E"/>
    <w:rsid w:val="00FE7B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F7F56A"/>
  <w15:chartTrackingRefBased/>
  <w15:docId w15:val="{FF86ADA2-35E1-4285-B51A-749D8896AA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70EB7"/>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5E12B6"/>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Arial"/>
      <w:sz w:val="36"/>
      <w:szCs w:val="36"/>
      <w:lang w:eastAsia="zh-CN"/>
    </w:rPr>
  </w:style>
  <w:style w:type="paragraph" w:styleId="Heading2">
    <w:name w:val="heading 2"/>
    <w:aliases w:val="Head2A,2,H2,UNDERRUBRIK 1-2,DO NOT USE_h2,h2,h21,H2 Char,h2 Char"/>
    <w:basedOn w:val="Heading1"/>
    <w:next w:val="Normal"/>
    <w:link w:val="Heading2Char"/>
    <w:qFormat/>
    <w:rsid w:val="005E12B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5E12B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5E12B6"/>
    <w:pPr>
      <w:numPr>
        <w:ilvl w:val="3"/>
      </w:numPr>
      <w:outlineLvl w:val="3"/>
    </w:pPr>
    <w:rPr>
      <w:sz w:val="24"/>
      <w:szCs w:val="24"/>
    </w:rPr>
  </w:style>
  <w:style w:type="paragraph" w:styleId="Heading5">
    <w:name w:val="heading 5"/>
    <w:basedOn w:val="Heading4"/>
    <w:next w:val="Normal"/>
    <w:link w:val="Heading5Char"/>
    <w:qFormat/>
    <w:rsid w:val="005E12B6"/>
    <w:pPr>
      <w:numPr>
        <w:ilvl w:val="4"/>
      </w:numPr>
      <w:outlineLvl w:val="4"/>
    </w:pPr>
    <w:rPr>
      <w:sz w:val="22"/>
      <w:szCs w:val="22"/>
    </w:rPr>
  </w:style>
  <w:style w:type="paragraph" w:styleId="Heading6">
    <w:name w:val="heading 6"/>
    <w:basedOn w:val="Normal"/>
    <w:next w:val="Normal"/>
    <w:link w:val="Heading6Char"/>
    <w:qFormat/>
    <w:rsid w:val="005E12B6"/>
    <w:pPr>
      <w:keepNext/>
      <w:keepLines/>
      <w:numPr>
        <w:ilvl w:val="5"/>
        <w:numId w:val="4"/>
      </w:numPr>
      <w:overflowPunct w:val="0"/>
      <w:autoSpaceDE w:val="0"/>
      <w:autoSpaceDN w:val="0"/>
      <w:adjustRightInd w:val="0"/>
      <w:spacing w:before="120" w:after="120" w:line="240" w:lineRule="auto"/>
      <w:jc w:val="both"/>
      <w:textAlignment w:val="baseline"/>
      <w:outlineLvl w:val="5"/>
    </w:pPr>
    <w:rPr>
      <w:rFonts w:ascii="Arial" w:eastAsia="SimSun" w:hAnsi="Arial" w:cs="Arial"/>
      <w:sz w:val="20"/>
      <w:szCs w:val="20"/>
      <w:lang w:eastAsia="zh-CN"/>
    </w:rPr>
  </w:style>
  <w:style w:type="paragraph" w:styleId="Heading7">
    <w:name w:val="heading 7"/>
    <w:basedOn w:val="Normal"/>
    <w:next w:val="Normal"/>
    <w:link w:val="Heading7Char"/>
    <w:qFormat/>
    <w:rsid w:val="005E12B6"/>
    <w:pPr>
      <w:keepNext/>
      <w:keepLines/>
      <w:numPr>
        <w:ilvl w:val="6"/>
        <w:numId w:val="4"/>
      </w:numPr>
      <w:overflowPunct w:val="0"/>
      <w:autoSpaceDE w:val="0"/>
      <w:autoSpaceDN w:val="0"/>
      <w:adjustRightInd w:val="0"/>
      <w:spacing w:before="120" w:after="120" w:line="240" w:lineRule="auto"/>
      <w:jc w:val="both"/>
      <w:textAlignment w:val="baseline"/>
      <w:outlineLvl w:val="6"/>
    </w:pPr>
    <w:rPr>
      <w:rFonts w:ascii="Arial" w:eastAsia="SimSun" w:hAnsi="Arial" w:cs="Arial"/>
      <w:sz w:val="20"/>
      <w:szCs w:val="20"/>
      <w:lang w:eastAsia="zh-CN"/>
    </w:rPr>
  </w:style>
  <w:style w:type="paragraph" w:styleId="Heading8">
    <w:name w:val="heading 8"/>
    <w:basedOn w:val="Heading7"/>
    <w:next w:val="Normal"/>
    <w:link w:val="Heading8Char"/>
    <w:qFormat/>
    <w:rsid w:val="005E12B6"/>
    <w:pPr>
      <w:numPr>
        <w:ilvl w:val="7"/>
      </w:numPr>
      <w:outlineLvl w:val="7"/>
    </w:pPr>
  </w:style>
  <w:style w:type="paragraph" w:styleId="Heading9">
    <w:name w:val="heading 9"/>
    <w:basedOn w:val="Heading8"/>
    <w:next w:val="Normal"/>
    <w:link w:val="Heading9Char"/>
    <w:qFormat/>
    <w:rsid w:val="005E12B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70E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C70EB7"/>
    <w:rPr>
      <w:i/>
      <w:iCs/>
    </w:rPr>
  </w:style>
  <w:style w:type="paragraph" w:styleId="Revision">
    <w:name w:val="Revision"/>
    <w:hidden/>
    <w:uiPriority w:val="99"/>
    <w:semiHidden/>
    <w:rsid w:val="00623DA7"/>
    <w:pPr>
      <w:spacing w:after="0" w:line="240" w:lineRule="auto"/>
    </w:pPr>
  </w:style>
  <w:style w:type="paragraph" w:styleId="BalloonText">
    <w:name w:val="Balloon Text"/>
    <w:basedOn w:val="Normal"/>
    <w:link w:val="BalloonTextChar"/>
    <w:uiPriority w:val="99"/>
    <w:semiHidden/>
    <w:unhideWhenUsed/>
    <w:rsid w:val="00623DA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3DA7"/>
    <w:rPr>
      <w:rFonts w:ascii="Segoe UI" w:hAnsi="Segoe UI" w:cs="Segoe UI"/>
      <w:sz w:val="18"/>
      <w:szCs w:val="18"/>
    </w:rPr>
  </w:style>
  <w:style w:type="paragraph" w:styleId="ListParagraph">
    <w:name w:val="List Paragraph"/>
    <w:basedOn w:val="Normal"/>
    <w:uiPriority w:val="34"/>
    <w:qFormat/>
    <w:rsid w:val="004B1719"/>
    <w:pPr>
      <w:spacing w:after="180" w:line="240" w:lineRule="auto"/>
      <w:ind w:left="720"/>
      <w:contextualSpacing/>
    </w:pPr>
    <w:rPr>
      <w:rFonts w:ascii="Times New Roman" w:eastAsia="Times New Roman" w:hAnsi="Times New Roman" w:cs="Times New Roman"/>
      <w:sz w:val="20"/>
      <w:szCs w:val="20"/>
    </w:rPr>
  </w:style>
  <w:style w:type="paragraph" w:customStyle="1" w:styleId="3GPPHeader">
    <w:name w:val="3GPP_Header"/>
    <w:basedOn w:val="Normal"/>
    <w:rsid w:val="00107791"/>
    <w:pPr>
      <w:tabs>
        <w:tab w:val="left" w:pos="1701"/>
        <w:tab w:val="right" w:pos="9639"/>
      </w:tabs>
      <w:overflowPunct w:val="0"/>
      <w:autoSpaceDE w:val="0"/>
      <w:autoSpaceDN w:val="0"/>
      <w:adjustRightInd w:val="0"/>
      <w:spacing w:after="240" w:line="240" w:lineRule="auto"/>
      <w:jc w:val="both"/>
      <w:textAlignment w:val="baseline"/>
    </w:pPr>
    <w:rPr>
      <w:rFonts w:ascii="Arial" w:eastAsia="SimSun" w:hAnsi="Arial" w:cs="Times New Roman"/>
      <w:b/>
      <w:sz w:val="24"/>
      <w:szCs w:val="2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8006F"/>
    <w:pPr>
      <w:spacing w:after="120" w:line="240" w:lineRule="auto"/>
      <w:jc w:val="both"/>
    </w:pPr>
    <w:rPr>
      <w:rFonts w:ascii="Times New Roman" w:eastAsia="MS Mincho" w:hAnsi="Times New Roman" w:cs="Times New Roman"/>
      <w:sz w:val="20"/>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8006F"/>
    <w:rPr>
      <w:rFonts w:ascii="Times New Roman" w:eastAsia="MS Mincho" w:hAnsi="Times New Roman" w:cs="Times New Roman"/>
      <w:sz w:val="20"/>
      <w:szCs w:val="24"/>
      <w:lang w:val="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E12B6"/>
    <w:rPr>
      <w:rFonts w:ascii="Arial" w:eastAsia="SimSun" w:hAnsi="Arial" w:cs="Arial"/>
      <w:sz w:val="36"/>
      <w:szCs w:val="36"/>
      <w:lang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5E12B6"/>
    <w:rPr>
      <w:rFonts w:ascii="Arial" w:eastAsia="SimSun" w:hAnsi="Arial" w:cs="Arial"/>
      <w:sz w:val="32"/>
      <w:szCs w:val="32"/>
      <w:lang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5E12B6"/>
    <w:rPr>
      <w:rFonts w:ascii="Arial" w:eastAsia="SimSun" w:hAnsi="Arial" w:cs="Arial"/>
      <w:sz w:val="28"/>
      <w:szCs w:val="28"/>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E12B6"/>
    <w:rPr>
      <w:rFonts w:ascii="Arial" w:eastAsia="SimSun" w:hAnsi="Arial" w:cs="Arial"/>
      <w:sz w:val="24"/>
      <w:szCs w:val="24"/>
      <w:lang w:eastAsia="zh-CN"/>
    </w:rPr>
  </w:style>
  <w:style w:type="character" w:customStyle="1" w:styleId="Heading5Char">
    <w:name w:val="Heading 5 Char"/>
    <w:basedOn w:val="DefaultParagraphFont"/>
    <w:link w:val="Heading5"/>
    <w:rsid w:val="005E12B6"/>
    <w:rPr>
      <w:rFonts w:ascii="Arial" w:eastAsia="SimSun" w:hAnsi="Arial" w:cs="Arial"/>
      <w:lang w:eastAsia="zh-CN"/>
    </w:rPr>
  </w:style>
  <w:style w:type="character" w:customStyle="1" w:styleId="Heading6Char">
    <w:name w:val="Heading 6 Char"/>
    <w:basedOn w:val="DefaultParagraphFont"/>
    <w:link w:val="Heading6"/>
    <w:rsid w:val="005E12B6"/>
    <w:rPr>
      <w:rFonts w:ascii="Arial" w:eastAsia="SimSun" w:hAnsi="Arial" w:cs="Arial"/>
      <w:sz w:val="20"/>
      <w:szCs w:val="20"/>
      <w:lang w:eastAsia="zh-CN"/>
    </w:rPr>
  </w:style>
  <w:style w:type="character" w:customStyle="1" w:styleId="Heading7Char">
    <w:name w:val="Heading 7 Char"/>
    <w:basedOn w:val="DefaultParagraphFont"/>
    <w:link w:val="Heading7"/>
    <w:rsid w:val="005E12B6"/>
    <w:rPr>
      <w:rFonts w:ascii="Arial" w:eastAsia="SimSun" w:hAnsi="Arial" w:cs="Arial"/>
      <w:sz w:val="20"/>
      <w:szCs w:val="20"/>
      <w:lang w:eastAsia="zh-CN"/>
    </w:rPr>
  </w:style>
  <w:style w:type="character" w:customStyle="1" w:styleId="Heading8Char">
    <w:name w:val="Heading 8 Char"/>
    <w:basedOn w:val="DefaultParagraphFont"/>
    <w:link w:val="Heading8"/>
    <w:rsid w:val="005E12B6"/>
    <w:rPr>
      <w:rFonts w:ascii="Arial" w:eastAsia="SimSun" w:hAnsi="Arial" w:cs="Arial"/>
      <w:sz w:val="20"/>
      <w:szCs w:val="20"/>
      <w:lang w:eastAsia="zh-CN"/>
    </w:rPr>
  </w:style>
  <w:style w:type="character" w:customStyle="1" w:styleId="Heading9Char">
    <w:name w:val="Heading 9 Char"/>
    <w:basedOn w:val="DefaultParagraphFont"/>
    <w:link w:val="Heading9"/>
    <w:rsid w:val="005E12B6"/>
    <w:rPr>
      <w:rFonts w:ascii="Arial" w:eastAsia="SimSun" w:hAnsi="Arial" w:cs="Arial"/>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960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B9D140-067B-44D5-B5D2-F997D9675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914</Words>
  <Characters>5211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xm2 - gpy</dc:creator>
  <cp:keywords/>
  <dc:description/>
  <cp:lastModifiedBy>GordonYoung</cp:lastModifiedBy>
  <cp:revision>4</cp:revision>
  <cp:lastPrinted>2022-11-04T06:19:00Z</cp:lastPrinted>
  <dcterms:created xsi:type="dcterms:W3CDTF">2023-05-12T07:04:00Z</dcterms:created>
  <dcterms:modified xsi:type="dcterms:W3CDTF">2023-05-12T08:23:00Z</dcterms:modified>
</cp:coreProperties>
</file>